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3A" w:rsidRDefault="0042003A" w:rsidP="0042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мерах по предупреждению коррупции</w:t>
      </w:r>
    </w:p>
    <w:p w:rsidR="0042003A" w:rsidRDefault="0042003A" w:rsidP="0042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создания условий для включения участников образовательных отношений в различные формы правового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воспитания</w:t>
      </w:r>
    </w:p>
    <w:p w:rsidR="0042003A" w:rsidRDefault="0042003A" w:rsidP="0042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 году</w:t>
      </w:r>
    </w:p>
    <w:p w:rsidR="0042003A" w:rsidRDefault="0042003A" w:rsidP="0042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03A" w:rsidRDefault="0042003A" w:rsidP="0042003A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</w:rPr>
      </w:pPr>
      <w:r>
        <w:rPr>
          <w:rStyle w:val="s2"/>
          <w:color w:val="000000"/>
          <w:sz w:val="28"/>
          <w:szCs w:val="28"/>
        </w:rPr>
        <w:t xml:space="preserve">Работа  отдела образования и образовательных организаций организована и ведётся в рамках реализации нормативно-правовых документов Российской Федерации, Ставропольского края, администрации Нефтекумского городского округа Ставропольского края и Плана мероприятий отдела по противодействию коррупции и </w:t>
      </w:r>
      <w:proofErr w:type="spellStart"/>
      <w:r>
        <w:rPr>
          <w:rStyle w:val="s2"/>
          <w:color w:val="000000"/>
          <w:sz w:val="28"/>
          <w:szCs w:val="28"/>
        </w:rPr>
        <w:t>антикоррупционному</w:t>
      </w:r>
      <w:proofErr w:type="spellEnd"/>
      <w:r>
        <w:rPr>
          <w:rStyle w:val="s2"/>
          <w:color w:val="000000"/>
          <w:sz w:val="28"/>
          <w:szCs w:val="28"/>
        </w:rPr>
        <w:t xml:space="preserve"> просвещению, утвержденного п</w:t>
      </w:r>
      <w:r>
        <w:rPr>
          <w:bCs/>
          <w:sz w:val="28"/>
        </w:rPr>
        <w:t>риказом отдела образования администрации Нефтекумского городского округа Ставропольского края  от 10 января 2018 года № 7.</w:t>
      </w:r>
    </w:p>
    <w:p w:rsidR="0042003A" w:rsidRDefault="0042003A" w:rsidP="0042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целью создания условий для включения участников образовательных отношений в различные формы правового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воспитания  отделом образования АНО СК издан приказ о 02 ноября 2018 года №373 «О внесении  изменений в основную образовательную программу».</w:t>
      </w:r>
    </w:p>
    <w:p w:rsidR="0042003A" w:rsidRDefault="0042003A" w:rsidP="004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приказом руководители общеобразовательных организаций  внести изменения в основную образовательную программу начального общего, основного общего, среднего общего образования  касающиеся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положений, связанных с соблюдением гражданами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стандартов поведения, формированием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мировоззрения и повышением общего уровня правосознания и правовой культуры граждан.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Заполнили и</w:t>
      </w:r>
      <w:r>
        <w:rPr>
          <w:bCs/>
          <w:sz w:val="28"/>
          <w:szCs w:val="28"/>
        </w:rPr>
        <w:t xml:space="preserve">нформационную карту мониторинга </w:t>
      </w:r>
      <w:r>
        <w:rPr>
          <w:sz w:val="28"/>
          <w:szCs w:val="28"/>
        </w:rPr>
        <w:t xml:space="preserve">о результатах внедрения в образовательный процесс элементов, дополняющих примерные основные образовательные  </w:t>
      </w:r>
      <w:r>
        <w:rPr>
          <w:bCs/>
          <w:sz w:val="28"/>
          <w:szCs w:val="28"/>
        </w:rPr>
        <w:t xml:space="preserve">программы начального общего, основного общего и среднего общего образования положениями, связанными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формированием </w:t>
      </w:r>
      <w:proofErr w:type="spellStart"/>
      <w:r>
        <w:rPr>
          <w:bCs/>
          <w:sz w:val="28"/>
          <w:szCs w:val="28"/>
        </w:rPr>
        <w:t>антикоррупционного</w:t>
      </w:r>
      <w:proofErr w:type="spellEnd"/>
      <w:r>
        <w:rPr>
          <w:bCs/>
          <w:sz w:val="28"/>
          <w:szCs w:val="28"/>
        </w:rPr>
        <w:t xml:space="preserve"> мировоззрения и повышением общего уровня правосознания граждан,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соблюдения гражданами </w:t>
      </w:r>
      <w:proofErr w:type="spellStart"/>
      <w:r>
        <w:rPr>
          <w:bCs/>
          <w:sz w:val="28"/>
          <w:szCs w:val="28"/>
        </w:rPr>
        <w:t>антикоррупционных</w:t>
      </w:r>
      <w:proofErr w:type="spellEnd"/>
      <w:r>
        <w:rPr>
          <w:bCs/>
          <w:sz w:val="28"/>
          <w:szCs w:val="28"/>
        </w:rPr>
        <w:t xml:space="preserve"> стандартов поведения.</w:t>
      </w:r>
    </w:p>
    <w:p w:rsidR="0042003A" w:rsidRDefault="0042003A" w:rsidP="004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 мониторинг результатов внедрения 18 общеобразовательными организациями Нефтекумского городского округа Ставропольского края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формированием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 и повышением общего уровня правосознания граждан,  соблюдения гражданами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стандартов поведения.</w:t>
      </w:r>
    </w:p>
    <w:p w:rsidR="0042003A" w:rsidRDefault="0042003A" w:rsidP="00420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ab/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Нефтекумского городского округа Ставропольского края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строится в соответствии с методическими рекомендациями по воспитанию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мировоззрения у школьников (письмо Министерства образования и науки Российской Федерации от 3 августа 2015 г. № 08-1189 «О направлении информации»).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Основной формой ранней профилактики являются беседы (совместные размышления) нравственной тематики классных часов.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формами правового просвещения учащихся являются: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-экскурсии по правовой тематике, в ходе которых теоретические положения наглядно иллюстрируются местным материалом;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-правовые беседы с привлечением специалистов;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-использование средств массовой информации;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-просмотр видеороликов данной тематики;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-встречи с сотрудниками, работающими в данной системе, и тематические вечера;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-обсуждение книг и статей, которое позволяет не только пополнить запас правовых знаний, но и сформировать свое отношение к ним;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-наглядная агитация.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Мероприятия по </w:t>
      </w:r>
      <w:proofErr w:type="spellStart"/>
      <w:r>
        <w:rPr>
          <w:sz w:val="28"/>
          <w:szCs w:val="28"/>
        </w:rPr>
        <w:t>антикоррупционному</w:t>
      </w:r>
      <w:proofErr w:type="spellEnd"/>
      <w:r>
        <w:rPr>
          <w:sz w:val="28"/>
          <w:szCs w:val="28"/>
        </w:rPr>
        <w:t xml:space="preserve"> просвещению и формированию правовой культуры: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Декада правовых знаний, приуроченная к датам: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9 декабря – Международному дню борьбы с коррупцией,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10 декабря – Международный день прав человека,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12 декабря – День Конституции.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Классные часы и беседы в соответствии с возрастом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: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Понятие коррупции.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Причины коррупционных правонарушений.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Пути предотвращения коррупции.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Быть честным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Нет коррупции!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такое взятка?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деятельность. Что мы можем?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Гражданское общество и борьба с коррупцией.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Источники и причины коррупции и т.д.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Деловая игра.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Защита проектов и исследовательских работ данной тематики.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Социальные проекты, акции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направленности.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Встречи с представителями властных структур.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Родительские собрания, посвященные теме коррупции.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8.Знакомство с сайтом образовательной организации «ЕГЭ и коррупция», университетом для родителей «Правовое и </w:t>
      </w:r>
      <w:proofErr w:type="spellStart"/>
      <w:r>
        <w:rPr>
          <w:sz w:val="28"/>
          <w:szCs w:val="28"/>
        </w:rPr>
        <w:t>антикоррупционное</w:t>
      </w:r>
      <w:proofErr w:type="spellEnd"/>
      <w:r>
        <w:rPr>
          <w:sz w:val="28"/>
          <w:szCs w:val="28"/>
        </w:rPr>
        <w:t xml:space="preserve"> воспитание наших детей».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Викторины.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Радиобеседа по данной тематике.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Выступление агитбригад.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Конкурсы эссе, рисунков, плакатов </w:t>
      </w:r>
    </w:p>
    <w:p w:rsidR="0042003A" w:rsidRDefault="0042003A" w:rsidP="00420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Мероприятия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воспитания интегрируются в содержание дисциплин (модулей) основных образовательных программ, связанных с изучением истории и экономики, общества, государства и права. Кроме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просвещение обучающихся реализуется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рамках работы  кружков, а также тематических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 Содержание основных образовательных программ анализируется на предмет наличия дидактических единиц, наиболее подходящих для развития знаний о</w:t>
      </w:r>
    </w:p>
    <w:p w:rsidR="0042003A" w:rsidRDefault="0042003A" w:rsidP="00420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коррупции,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взглядов и</w:t>
      </w:r>
    </w:p>
    <w:p w:rsidR="0042003A" w:rsidRDefault="0042003A" w:rsidP="00420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утверждения ценностей правового государства.</w:t>
      </w:r>
    </w:p>
    <w:p w:rsidR="0042003A" w:rsidRDefault="0042003A" w:rsidP="0042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Общеобразовательными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Нефтекумского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внесены изменения в Основную образовательную программу начального общего, основного общего, среднего общего образования касающиеся положений, связанных с соблюдением гражданами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стандартов поведения, формированием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мировоззрения и повышением общего уровня правосознания и правовой культуры граждан.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Сложилась система формирования знаний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направленности на уроках окружающего мира. В учебном предмете «Окружающий мир» в разделе «Человек и общество» предусмотрено изучение ряда тем, способствующих формированию компонентов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сознания. В результате изучения раздела «Человек и общество» у учащихся формируются четкие представления о добре и зле, чести и бесчестии, справедливости и несправедливости.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sz w:val="28"/>
          <w:szCs w:val="28"/>
        </w:rPr>
        <w:t xml:space="preserve">При изучении учебного курса «Основы религиозных культур и светской этики» ставится задача создания у учащихся системы нравственных ориентиров на основе изучения ценностей (что всего дороже и ни за какие деньги не купишь). </w:t>
      </w:r>
      <w:proofErr w:type="gramStart"/>
      <w:r>
        <w:rPr>
          <w:sz w:val="28"/>
          <w:szCs w:val="28"/>
        </w:rPr>
        <w:t xml:space="preserve">Младшие школьники знакомятся с такими ценностями, как жизнь, достоинство, здоровье, свобода человека; любовь, забота, доброта; дружба со сверстниками и мир между людьми, основанный на уважении к правам человека; права и обязанности человека, правила взаимодействии «я» ученика с людьми в различных ситуациях; общественный порядок и его охрана, строгие требования закона; Родина-Россия, и осознают их. </w:t>
      </w:r>
      <w:proofErr w:type="gramEnd"/>
    </w:p>
    <w:p w:rsidR="0042003A" w:rsidRDefault="0042003A" w:rsidP="004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практике используется модель процесса формирования правовой культуры и правового сознания младшего школьника, которая включает три этапа, на каждом из которых один из компонентов правовой культуры обладает приоритетом и формируется более целостно.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использования информационно-просветительского блока осуществляется знакомство с различными профессиями и должностями, носители которых являются хранителями порядка, и правилами взаимодействия с людьми этих профессий. </w:t>
      </w:r>
    </w:p>
    <w:p w:rsidR="0042003A" w:rsidRDefault="0042003A" w:rsidP="004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Помимо информационно-просветительского блока широко используется система ролевых игр. Учащимся предлагается выполнять небольшие поручения, связанные с соблюдением порядка. Наиболее простое поручение из них – это дежурный, контролирующий соблюдение отдельных правил. Подчинение дежурному, отказ от угроз и подкупа дежурному будет показателем формирования уважительного отношения к хранителю правил. Система ролевых игр способствует формированию человека, который гордится тем, что он является хранителем правил, сам их соблюдает и не позволяет нарушать эти правила никому даже в случае подкупа и угрозы.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выступает в качестве основного хранителя правил жизни, принятых в обществе.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уроках и внеурочных занятиях обсуждаются проблемы, связанные с гражданственностью и патриотизмом, понятиями морали и нравственности. В ходе воспитательных бесед со школьниками, внеклассных мероприятий закладывается положительное отношение к «хранителям порядка, формируется образец моральных качеств, общечеловеческих ценностей, к которому необходимо стремится. Главное понятие здесь «Что такое хорошо и что такое плохо?», «Что такое честность?», «Что такое справедливость?». Результат - воспитание потребности в здоровом образе жизни, через сатиру и юмор, осознание отрицательного влияния вредных привычек на здоровье и моральный облик человека.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 xml:space="preserve">бщеобразовательными организациями </w:t>
      </w:r>
      <w:r>
        <w:rPr>
          <w:sz w:val="28"/>
          <w:szCs w:val="28"/>
        </w:rPr>
        <w:t xml:space="preserve">Нефтекумского городского округа Ставропольского края в Планы внеурочной деятельности включены мероприятия по </w:t>
      </w:r>
      <w:proofErr w:type="spellStart"/>
      <w:r>
        <w:rPr>
          <w:sz w:val="28"/>
          <w:szCs w:val="28"/>
        </w:rPr>
        <w:t>антикоррупционному</w:t>
      </w:r>
      <w:proofErr w:type="spellEnd"/>
      <w:r>
        <w:rPr>
          <w:sz w:val="28"/>
          <w:szCs w:val="28"/>
        </w:rPr>
        <w:t xml:space="preserve"> просвещению и формированию правовой культуры, отражены средства формирования правовой культуры младшего школьника.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5 – 7 классах происходит решение более сложной проблемы, направленной на формирование совместного создания и сохранения правил; добавлен  новый раздел: «Организаторы порядка». Ведущей технологией реализации этого раздела является организация коллективной творческой деятельности.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8 – 9 классах создаются ситуации, требующие решения жизненных проблем на основе индивидуального выбора. Обучающимся демонстрируется эффективность жизнедеятельности по существующим нормам и правилам. Ведущей формой является деловая игра, в ходе которой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самостоятельно решают поставленную задачу. </w:t>
      </w:r>
      <w:proofErr w:type="gramStart"/>
      <w:r>
        <w:rPr>
          <w:sz w:val="28"/>
          <w:szCs w:val="28"/>
        </w:rPr>
        <w:t>Элементом социальной практики стала организация ученического самоуправления в классе, увеличение числа поручений для обучающихся класса с определенными властными полномочиями.</w:t>
      </w:r>
      <w:proofErr w:type="gramEnd"/>
      <w:r>
        <w:rPr>
          <w:sz w:val="28"/>
          <w:szCs w:val="28"/>
        </w:rPr>
        <w:t xml:space="preserve"> Широкое распространение получили практикумы по овладению навыками вне коррупционного решения проблем. Составной частью этих практикумов стали реальные жизненные ситуации. В процессе этой работы происходит осознание учащимися основных способов жизнедеятельности и решения жизненных проблем. Одной из них становится проблема взаимодействия с представителями власти.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работе с учащимися 9 – 11 классов решается основная задача системы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воспитания: формирование у учащихся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мировоззрения, позволяющего осознанно отказаться от практики коррупционного поведения.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</w:t>
      </w:r>
      <w:r>
        <w:rPr>
          <w:iCs/>
          <w:sz w:val="28"/>
          <w:szCs w:val="28"/>
        </w:rPr>
        <w:t>организационно-педагогического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 осуществляется создание условий для практической социальной активности учащихся, направленной на формирование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мировоззрения.</w:t>
      </w:r>
      <w:r>
        <w:rPr>
          <w:sz w:val="28"/>
          <w:szCs w:val="28"/>
        </w:rPr>
        <w:tab/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процессе </w:t>
      </w:r>
      <w:r>
        <w:rPr>
          <w:iCs/>
          <w:sz w:val="28"/>
          <w:szCs w:val="28"/>
        </w:rPr>
        <w:t>социализации обучающихся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формирование активной позиции по конкретным вопросам и проблемам противодействия коррупции, формирование корректной модели поведения обучающегося при </w:t>
      </w:r>
      <w:r>
        <w:rPr>
          <w:sz w:val="28"/>
          <w:szCs w:val="28"/>
        </w:rPr>
        <w:lastRenderedPageBreak/>
        <w:t xml:space="preserve">взаимодействии с гражданами, организациями и государственными структурами, умения решать основные задачи и достигать необходимых целей в рамках концепции правомерного поведения, осознание обучающимся мотивов правомерного поведения, овладение методикой корректировки собственного поведения (самокритика, самоанализ). </w:t>
      </w:r>
      <w:proofErr w:type="gramEnd"/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планируемые результаты «Воспитание гражданственности, патриотизма, уважения к правам, свободам и обязанностям человека» внесены дополнения: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-нетерпимое отношение к проявлениям коррупционного поведения и их последствиям;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-умение вести дискуссию об общественной опасности коррупционного поведения;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-знания основных принципов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государства, формирование позитивного отношения к </w:t>
      </w:r>
      <w:proofErr w:type="spellStart"/>
      <w:r>
        <w:rPr>
          <w:sz w:val="28"/>
          <w:szCs w:val="28"/>
        </w:rPr>
        <w:t>антикоррупционным</w:t>
      </w:r>
      <w:proofErr w:type="spellEnd"/>
      <w:r>
        <w:rPr>
          <w:sz w:val="28"/>
          <w:szCs w:val="28"/>
        </w:rPr>
        <w:t xml:space="preserve"> мероприятиям;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-знание типовых ситуаций взаимодействия с органами государственной власти, содержащих в себе предпосылки для коррупционных проявлений;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-умение применять алгоритмы правомерного разрешения конфликтов интересов, возникающих в рамках взаимодействия с представителями органов государственной власти; </w:t>
      </w:r>
    </w:p>
    <w:p w:rsidR="0042003A" w:rsidRDefault="0042003A" w:rsidP="00420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-заинтересованность в участии в мероприятиях, направленных на борьбу с коррупцией. </w:t>
      </w:r>
    </w:p>
    <w:p w:rsidR="0042003A" w:rsidRDefault="0042003A" w:rsidP="004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Процесс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стандартов поведения, формированием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 и повышением общего уровня правосознания и правовой культуры граждан, продолжается.</w:t>
      </w:r>
    </w:p>
    <w:p w:rsidR="0042003A" w:rsidRDefault="0042003A" w:rsidP="004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F6D" w:rsidRDefault="003F4F6D"/>
    <w:sectPr w:rsidR="003F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2003A"/>
    <w:rsid w:val="003F4F6D"/>
    <w:rsid w:val="0042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rsid w:val="0042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20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1766</Words>
  <Characters>10068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2020-04-27T13:19:00Z</dcterms:created>
  <dcterms:modified xsi:type="dcterms:W3CDTF">2020-04-27T13:19:00Z</dcterms:modified>
</cp:coreProperties>
</file>