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6F4" w:rsidRDefault="0058450B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8.15pt;height:27.05pt">
            <v:shadow color="#868686"/>
            <v:textpath style="font-family:&quot;Georgia&quot;;font-size:12pt;v-text-kern:t" trim="t" fitpath="t" string="муниципальное казенное общеобразовательное учреждение&#10;&quot;Средняя общеобразовательная школа №5&quot;"/>
          </v:shape>
        </w:pict>
      </w:r>
    </w:p>
    <w:p w:rsidR="005826F4" w:rsidRDefault="005826F4" w:rsidP="005826F4">
      <w:pPr>
        <w:autoSpaceDE w:val="0"/>
        <w:autoSpaceDN w:val="0"/>
        <w:adjustRightInd w:val="0"/>
        <w:spacing w:line="240" w:lineRule="auto"/>
        <w:ind w:firstLine="454"/>
        <w:jc w:val="center"/>
        <w:textAlignment w:val="center"/>
        <w:rPr>
          <w:rFonts w:ascii="Times New Roman" w:hAnsi="Times New Roman"/>
          <w:b/>
          <w:bCs/>
          <w:sz w:val="24"/>
          <w:szCs w:val="24"/>
        </w:rPr>
      </w:pPr>
    </w:p>
    <w:p w:rsidR="003C37B0" w:rsidRDefault="003C37B0" w:rsidP="005826F4">
      <w:pPr>
        <w:jc w:val="center"/>
        <w:rPr>
          <w:rFonts w:ascii="Times New Roman" w:hAnsi="Times New Roman"/>
          <w:b/>
          <w:sz w:val="26"/>
          <w:szCs w:val="26"/>
        </w:rPr>
      </w:pPr>
    </w:p>
    <w:p w:rsidR="005826F4" w:rsidRDefault="005826F4" w:rsidP="005826F4">
      <w:pPr>
        <w:jc w:val="center"/>
        <w:rPr>
          <w:rFonts w:ascii="Times New Roman" w:hAnsi="Times New Roman"/>
          <w:b/>
          <w:sz w:val="26"/>
          <w:szCs w:val="26"/>
        </w:rPr>
      </w:pPr>
    </w:p>
    <w:p w:rsidR="005826F4" w:rsidRDefault="005826F4" w:rsidP="005826F4">
      <w:pPr>
        <w:jc w:val="center"/>
        <w:rPr>
          <w:rFonts w:ascii="Times New Roman" w:hAnsi="Times New Roman"/>
          <w:b/>
          <w:sz w:val="26"/>
          <w:szCs w:val="26"/>
        </w:rPr>
      </w:pPr>
    </w:p>
    <w:p w:rsidR="00773C85" w:rsidRPr="00A323E9" w:rsidRDefault="00773C85" w:rsidP="005826F4">
      <w:pPr>
        <w:jc w:val="center"/>
        <w:rPr>
          <w:rFonts w:ascii="Times New Roman" w:hAnsi="Times New Roman"/>
          <w:b/>
          <w:sz w:val="26"/>
          <w:szCs w:val="26"/>
        </w:rPr>
      </w:pPr>
    </w:p>
    <w:p w:rsidR="007C26C4" w:rsidRDefault="007C26C4" w:rsidP="007C26C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C26C4" w:rsidRDefault="007C26C4" w:rsidP="007C26C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C26C4" w:rsidRDefault="0058450B" w:rsidP="007C26C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8450B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26.25pt;height:69.1pt">
            <v:shadow color="#868686"/>
            <v:textpath style="font-family:&quot;Georgia&quot;;font-size:14pt;v-text-kern:t" trim="t" fitpath="t" string="Программа профессионального развития директора&#10;муниципального казенного общеобразовательного учреждения&#10;&quot;Средняя общеобразовательная  школа№5&quot;&#10;Бабенко Марии Сергеевны"/>
          </v:shape>
        </w:pict>
      </w:r>
    </w:p>
    <w:p w:rsidR="007C26C4" w:rsidRDefault="007C26C4" w:rsidP="007C26C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C26C4" w:rsidRDefault="007C26C4" w:rsidP="007C26C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C26C4" w:rsidRDefault="007C26C4" w:rsidP="007C26C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C26C4" w:rsidRDefault="007C26C4" w:rsidP="007C26C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C26C4" w:rsidRDefault="007C26C4" w:rsidP="007C26C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C26C4" w:rsidRDefault="007C26C4" w:rsidP="007C26C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C26C4" w:rsidRDefault="007C26C4" w:rsidP="007C26C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C26C4" w:rsidRDefault="007C26C4" w:rsidP="007C26C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C26C4" w:rsidRDefault="007C26C4" w:rsidP="007C26C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C26C4" w:rsidRDefault="007C26C4" w:rsidP="007C26C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C26C4" w:rsidRDefault="007C26C4" w:rsidP="007C26C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C26C4" w:rsidRDefault="007C26C4" w:rsidP="007C26C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C26C4" w:rsidRDefault="007C26C4" w:rsidP="007C26C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C26C4" w:rsidRDefault="007C26C4" w:rsidP="007C26C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C26C4" w:rsidRDefault="007C26C4" w:rsidP="007C26C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C26C4" w:rsidRDefault="007C26C4" w:rsidP="007C26C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C26C4" w:rsidRDefault="007C26C4" w:rsidP="007C26C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C26C4" w:rsidRDefault="007C26C4" w:rsidP="007C26C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C26C4" w:rsidRDefault="007C26C4" w:rsidP="007C26C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C26C4" w:rsidRDefault="007C26C4" w:rsidP="007C26C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C26C4" w:rsidRDefault="007C26C4" w:rsidP="007C26C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C26C4" w:rsidRDefault="007C26C4" w:rsidP="007C26C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C26C4" w:rsidRDefault="007C26C4" w:rsidP="007C26C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C26C4" w:rsidRDefault="007C26C4" w:rsidP="007C26C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C26C4" w:rsidRDefault="007C26C4" w:rsidP="007C26C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C26C4" w:rsidRDefault="007C26C4" w:rsidP="007C26C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C26C4" w:rsidRDefault="0058450B" w:rsidP="007C26C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8450B">
        <w:rPr>
          <w:rFonts w:ascii="Times New Roman" w:hAnsi="Times New Roman" w:cs="Times New Roman"/>
          <w:sz w:val="28"/>
          <w:szCs w:val="28"/>
        </w:rPr>
        <w:pict>
          <v:shape id="_x0000_i1027" type="#_x0000_t136" style="width:56.45pt;height:13.25pt">
            <v:shadow color="#868686"/>
            <v:textpath style="font-family:&quot;Georgia&quot;;font-size:12pt;v-text-kern:t" trim="t" fitpath="t" string="п.Зункарь"/>
          </v:shape>
        </w:pict>
      </w:r>
    </w:p>
    <w:p w:rsidR="007C26C4" w:rsidRPr="00B870C1" w:rsidRDefault="00B06DA6" w:rsidP="00B870C1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</w:t>
      </w:r>
      <w:r w:rsidR="003504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B870C1" w:rsidRPr="00B870C1">
        <w:rPr>
          <w:rFonts w:ascii="Times New Roman" w:hAnsi="Times New Roman" w:cs="Times New Roman"/>
          <w:sz w:val="24"/>
          <w:szCs w:val="24"/>
          <w:shd w:val="clear" w:color="auto" w:fill="FFFFFF"/>
        </w:rPr>
        <w:t>Роль  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уководителя</w:t>
      </w:r>
      <w:r w:rsidR="007C26C4" w:rsidRPr="00B870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образовательной организации (ОО) становится социально, экономически и юридически значимой фигурой в</w:t>
      </w:r>
      <w:r w:rsidR="00B870C1" w:rsidRPr="00B870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Российском  обществе.  Социальная среда  оказывает влияние  на образование. </w:t>
      </w:r>
    </w:p>
    <w:p w:rsidR="00716964" w:rsidRDefault="00B06DA6" w:rsidP="00716964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Руководителю  необходимо  постоянно учиться,  овладевать   современными способами    информацион</w:t>
      </w:r>
      <w:r w:rsidR="00FF7322">
        <w:rPr>
          <w:rFonts w:ascii="Times New Roman" w:hAnsi="Times New Roman" w:cs="Times New Roman"/>
          <w:sz w:val="24"/>
          <w:szCs w:val="24"/>
          <w:shd w:val="clear" w:color="auto" w:fill="FFFFFF"/>
        </w:rPr>
        <w:t>ного  общения, быть  мобильны,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C26C4" w:rsidRPr="00B870C1">
        <w:rPr>
          <w:rFonts w:ascii="Times New Roman" w:hAnsi="Times New Roman" w:cs="Times New Roman"/>
          <w:sz w:val="24"/>
          <w:szCs w:val="24"/>
          <w:shd w:val="clear" w:color="auto" w:fill="FFFFFF"/>
        </w:rPr>
        <w:t>находить</w:t>
      </w:r>
      <w:r w:rsidR="007C26C4" w:rsidRPr="00200E15">
        <w:rPr>
          <w:shd w:val="clear" w:color="auto" w:fill="FFFFFF"/>
        </w:rPr>
        <w:t xml:space="preserve"> </w:t>
      </w:r>
      <w:r w:rsidR="007C26C4" w:rsidRPr="00B06DA6">
        <w:rPr>
          <w:rFonts w:ascii="Times New Roman" w:hAnsi="Times New Roman" w:cs="Times New Roman"/>
          <w:sz w:val="24"/>
          <w:szCs w:val="24"/>
          <w:shd w:val="clear" w:color="auto" w:fill="FFFFFF"/>
        </w:rPr>
        <w:t>адекватные способы разрешения проблем и выполнения нестандартных задач</w:t>
      </w:r>
      <w:r w:rsidRPr="00B06D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E01D94" w:rsidRPr="00716964" w:rsidRDefault="00716964" w:rsidP="00716964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504BD">
        <w:rPr>
          <w:rFonts w:ascii="Times New Roman" w:hAnsi="Times New Roman" w:cs="Times New Roman"/>
          <w:sz w:val="24"/>
          <w:szCs w:val="24"/>
        </w:rPr>
        <w:t>С</w:t>
      </w:r>
      <w:r w:rsidR="00E01D94">
        <w:rPr>
          <w:rFonts w:ascii="Times New Roman" w:hAnsi="Times New Roman" w:cs="Times New Roman"/>
          <w:sz w:val="24"/>
          <w:szCs w:val="24"/>
        </w:rPr>
        <w:t>вои профессиональные компетенции я оценивала по пяти направлениям:</w:t>
      </w:r>
    </w:p>
    <w:p w:rsidR="00E01D94" w:rsidRPr="00716964" w:rsidRDefault="003504BD" w:rsidP="00716964">
      <w:pPr>
        <w:pStyle w:val="a7"/>
        <w:rPr>
          <w:rFonts w:ascii="Times New Roman" w:hAnsi="Times New Roman" w:cs="Times New Roman"/>
          <w:sz w:val="24"/>
          <w:szCs w:val="24"/>
        </w:rPr>
      </w:pPr>
      <w:r w:rsidRPr="00716964">
        <w:rPr>
          <w:rFonts w:ascii="Times New Roman" w:hAnsi="Times New Roman" w:cs="Times New Roman"/>
          <w:sz w:val="24"/>
          <w:szCs w:val="24"/>
        </w:rPr>
        <w:t>1.</w:t>
      </w:r>
      <w:r w:rsidR="00E01D94" w:rsidRPr="00716964">
        <w:rPr>
          <w:rFonts w:ascii="Times New Roman" w:hAnsi="Times New Roman" w:cs="Times New Roman"/>
          <w:sz w:val="24"/>
          <w:szCs w:val="24"/>
        </w:rPr>
        <w:t>Управление информацией;</w:t>
      </w:r>
    </w:p>
    <w:p w:rsidR="00E01D94" w:rsidRPr="00716964" w:rsidRDefault="003504BD" w:rsidP="00716964">
      <w:pPr>
        <w:pStyle w:val="a7"/>
        <w:rPr>
          <w:rFonts w:ascii="Times New Roman" w:hAnsi="Times New Roman" w:cs="Times New Roman"/>
          <w:sz w:val="24"/>
          <w:szCs w:val="24"/>
        </w:rPr>
      </w:pPr>
      <w:r w:rsidRPr="00716964">
        <w:rPr>
          <w:rFonts w:ascii="Times New Roman" w:hAnsi="Times New Roman" w:cs="Times New Roman"/>
          <w:sz w:val="24"/>
          <w:szCs w:val="24"/>
        </w:rPr>
        <w:t>2.</w:t>
      </w:r>
      <w:r w:rsidR="00E01D94" w:rsidRPr="00716964">
        <w:rPr>
          <w:rFonts w:ascii="Times New Roman" w:hAnsi="Times New Roman" w:cs="Times New Roman"/>
          <w:sz w:val="24"/>
          <w:szCs w:val="24"/>
        </w:rPr>
        <w:t>Управление кадрами;</w:t>
      </w:r>
    </w:p>
    <w:p w:rsidR="00E01D94" w:rsidRPr="00716964" w:rsidRDefault="003504BD" w:rsidP="00716964">
      <w:pPr>
        <w:pStyle w:val="a7"/>
        <w:rPr>
          <w:rFonts w:ascii="Times New Roman" w:hAnsi="Times New Roman" w:cs="Times New Roman"/>
          <w:sz w:val="24"/>
          <w:szCs w:val="24"/>
        </w:rPr>
      </w:pPr>
      <w:r w:rsidRPr="00716964">
        <w:rPr>
          <w:rFonts w:ascii="Times New Roman" w:hAnsi="Times New Roman" w:cs="Times New Roman"/>
          <w:sz w:val="24"/>
          <w:szCs w:val="24"/>
        </w:rPr>
        <w:t>3.</w:t>
      </w:r>
      <w:r w:rsidR="00E01D94" w:rsidRPr="00716964">
        <w:rPr>
          <w:rFonts w:ascii="Times New Roman" w:hAnsi="Times New Roman" w:cs="Times New Roman"/>
          <w:sz w:val="24"/>
          <w:szCs w:val="24"/>
        </w:rPr>
        <w:t>Управление ресурсами;</w:t>
      </w:r>
    </w:p>
    <w:p w:rsidR="00E01D94" w:rsidRPr="00716964" w:rsidRDefault="003504BD" w:rsidP="00716964">
      <w:pPr>
        <w:pStyle w:val="a7"/>
        <w:rPr>
          <w:rFonts w:ascii="Times New Roman" w:hAnsi="Times New Roman" w:cs="Times New Roman"/>
          <w:sz w:val="24"/>
          <w:szCs w:val="24"/>
        </w:rPr>
      </w:pPr>
      <w:r w:rsidRPr="00716964">
        <w:rPr>
          <w:rFonts w:ascii="Times New Roman" w:hAnsi="Times New Roman" w:cs="Times New Roman"/>
          <w:sz w:val="24"/>
          <w:szCs w:val="24"/>
        </w:rPr>
        <w:t>4.</w:t>
      </w:r>
      <w:r w:rsidR="00E01D94" w:rsidRPr="00716964">
        <w:rPr>
          <w:rFonts w:ascii="Times New Roman" w:hAnsi="Times New Roman" w:cs="Times New Roman"/>
          <w:sz w:val="24"/>
          <w:szCs w:val="24"/>
        </w:rPr>
        <w:t>Управление процессами;</w:t>
      </w:r>
    </w:p>
    <w:p w:rsidR="00E01D94" w:rsidRPr="00716964" w:rsidRDefault="003504BD" w:rsidP="00716964">
      <w:pPr>
        <w:pStyle w:val="a7"/>
        <w:rPr>
          <w:rFonts w:ascii="Times New Roman" w:hAnsi="Times New Roman" w:cs="Times New Roman"/>
          <w:sz w:val="24"/>
          <w:szCs w:val="24"/>
        </w:rPr>
      </w:pPr>
      <w:r w:rsidRPr="00716964">
        <w:rPr>
          <w:rFonts w:ascii="Times New Roman" w:hAnsi="Times New Roman" w:cs="Times New Roman"/>
          <w:sz w:val="24"/>
          <w:szCs w:val="24"/>
        </w:rPr>
        <w:t>5.</w:t>
      </w:r>
      <w:r w:rsidR="00E01D94" w:rsidRPr="00716964">
        <w:rPr>
          <w:rFonts w:ascii="Times New Roman" w:hAnsi="Times New Roman" w:cs="Times New Roman"/>
          <w:sz w:val="24"/>
          <w:szCs w:val="24"/>
        </w:rPr>
        <w:t>Управление результатами;</w:t>
      </w:r>
    </w:p>
    <w:p w:rsidR="005826F4" w:rsidRPr="00716964" w:rsidRDefault="00E01D94" w:rsidP="00716964">
      <w:pPr>
        <w:pStyle w:val="a7"/>
        <w:rPr>
          <w:rFonts w:ascii="Times New Roman" w:hAnsi="Times New Roman" w:cs="Times New Roman"/>
          <w:sz w:val="24"/>
          <w:szCs w:val="24"/>
        </w:rPr>
      </w:pPr>
      <w:r w:rsidRPr="00716964">
        <w:rPr>
          <w:rFonts w:ascii="Times New Roman" w:hAnsi="Times New Roman" w:cs="Times New Roman"/>
          <w:sz w:val="24"/>
          <w:szCs w:val="24"/>
        </w:rPr>
        <w:t>Результаты представлены на диаграмме:</w:t>
      </w:r>
    </w:p>
    <w:tbl>
      <w:tblPr>
        <w:tblW w:w="8952" w:type="dxa"/>
        <w:tblInd w:w="108" w:type="dxa"/>
        <w:tblLook w:val="04A0"/>
      </w:tblPr>
      <w:tblGrid>
        <w:gridCol w:w="1272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716964" w:rsidRPr="00716964" w:rsidTr="004B707C">
        <w:trPr>
          <w:trHeight w:val="300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964" w:rsidRPr="00716964" w:rsidTr="004B707C">
        <w:trPr>
          <w:trHeight w:val="300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7620</wp:posOffset>
                  </wp:positionV>
                  <wp:extent cx="5339715" cy="3013075"/>
                  <wp:effectExtent l="19050" t="0" r="13335" b="0"/>
                  <wp:wrapNone/>
                  <wp:docPr id="1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716964" w:rsidRPr="00716964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6964" w:rsidRPr="00716964" w:rsidRDefault="00716964" w:rsidP="0071696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964" w:rsidRPr="00716964" w:rsidTr="004B707C">
        <w:trPr>
          <w:trHeight w:val="300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964" w:rsidRPr="00716964" w:rsidTr="004B707C">
        <w:trPr>
          <w:trHeight w:val="300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964" w:rsidRPr="00716964" w:rsidTr="004B707C">
        <w:trPr>
          <w:trHeight w:val="300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964" w:rsidRPr="00716964" w:rsidTr="004B707C">
        <w:trPr>
          <w:trHeight w:val="300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964" w:rsidRPr="00716964" w:rsidTr="004B707C">
        <w:trPr>
          <w:trHeight w:val="300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964" w:rsidRPr="00716964" w:rsidTr="004B707C">
        <w:trPr>
          <w:trHeight w:val="300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964" w:rsidRPr="00716964" w:rsidTr="004B707C">
        <w:trPr>
          <w:trHeight w:val="300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964" w:rsidRPr="00716964" w:rsidTr="004B707C">
        <w:trPr>
          <w:trHeight w:val="300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964" w:rsidRPr="00716964" w:rsidTr="004B707C">
        <w:trPr>
          <w:trHeight w:val="300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964" w:rsidRPr="00716964" w:rsidTr="004B707C">
        <w:trPr>
          <w:trHeight w:val="300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964" w:rsidRPr="00716964" w:rsidTr="004B707C">
        <w:trPr>
          <w:trHeight w:val="300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964" w:rsidRPr="00716964" w:rsidTr="004B707C">
        <w:trPr>
          <w:trHeight w:val="300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964" w:rsidRPr="00716964" w:rsidTr="004B707C">
        <w:trPr>
          <w:trHeight w:val="300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6964" w:rsidRPr="00716964" w:rsidTr="004B707C">
        <w:trPr>
          <w:trHeight w:val="300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64" w:rsidRPr="00716964" w:rsidRDefault="00716964" w:rsidP="00716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4B707C" w:rsidRDefault="004B707C" w:rsidP="00E01D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Ряд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4B707C">
        <w:rPr>
          <w:rFonts w:ascii="Times New Roman" w:hAnsi="Times New Roman"/>
          <w:color w:val="4F81BD" w:themeColor="accent1"/>
          <w:sz w:val="24"/>
          <w:szCs w:val="24"/>
        </w:rPr>
        <w:t xml:space="preserve">--------- </w:t>
      </w:r>
      <w:r>
        <w:rPr>
          <w:rFonts w:ascii="Times New Roman" w:hAnsi="Times New Roman"/>
          <w:sz w:val="24"/>
          <w:szCs w:val="24"/>
        </w:rPr>
        <w:t>результаты 2021 года</w:t>
      </w:r>
    </w:p>
    <w:p w:rsidR="009C4050" w:rsidRDefault="004B707C" w:rsidP="009C40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Ряд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 w:rsidRPr="004B707C">
        <w:rPr>
          <w:rFonts w:ascii="Times New Roman" w:hAnsi="Times New Roman"/>
          <w:color w:val="C00000"/>
          <w:sz w:val="24"/>
          <w:szCs w:val="24"/>
        </w:rPr>
        <w:t xml:space="preserve">--------  </w:t>
      </w:r>
      <w:r>
        <w:rPr>
          <w:rFonts w:ascii="Times New Roman" w:hAnsi="Times New Roman"/>
          <w:sz w:val="24"/>
          <w:szCs w:val="24"/>
        </w:rPr>
        <w:t>ожидаемые результаты</w:t>
      </w:r>
      <w:r w:rsidR="00E01D94" w:rsidRPr="004C5505">
        <w:rPr>
          <w:rFonts w:ascii="Times New Roman" w:hAnsi="Times New Roman"/>
          <w:sz w:val="24"/>
          <w:szCs w:val="24"/>
        </w:rPr>
        <w:t xml:space="preserve">    </w:t>
      </w:r>
    </w:p>
    <w:p w:rsidR="00716964" w:rsidRPr="003F470F" w:rsidRDefault="00E01D94" w:rsidP="003F470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F470F">
        <w:rPr>
          <w:rFonts w:ascii="Times New Roman" w:hAnsi="Times New Roman" w:cs="Times New Roman"/>
          <w:b/>
          <w:sz w:val="24"/>
          <w:szCs w:val="24"/>
        </w:rPr>
        <w:t>Цели программы:</w:t>
      </w:r>
      <w:r w:rsidR="00DE0404" w:rsidRPr="003F4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6964" w:rsidRPr="003F470F">
        <w:rPr>
          <w:rFonts w:ascii="Times New Roman" w:hAnsi="Times New Roman" w:cs="Times New Roman"/>
          <w:sz w:val="24"/>
          <w:szCs w:val="24"/>
        </w:rPr>
        <w:t xml:space="preserve"> повышение качества управления образовательной организацией  за счет развития своих профессиональных компетенций, направленных на перевод </w:t>
      </w:r>
      <w:r w:rsidR="00FF7322" w:rsidRPr="003F470F">
        <w:rPr>
          <w:rFonts w:ascii="Times New Roman" w:hAnsi="Times New Roman" w:cs="Times New Roman"/>
          <w:sz w:val="24"/>
          <w:szCs w:val="24"/>
        </w:rPr>
        <w:t>муниципального казенного общеобразовательного</w:t>
      </w:r>
      <w:r w:rsidR="003F470F" w:rsidRPr="003F470F">
        <w:rPr>
          <w:rFonts w:ascii="Times New Roman" w:hAnsi="Times New Roman" w:cs="Times New Roman"/>
          <w:sz w:val="24"/>
          <w:szCs w:val="24"/>
        </w:rPr>
        <w:t xml:space="preserve"> учреждения «Средняя общеобразовательная школа№5»</w:t>
      </w:r>
      <w:r w:rsidR="00FF7322" w:rsidRPr="003F470F">
        <w:rPr>
          <w:rFonts w:ascii="Times New Roman" w:hAnsi="Times New Roman" w:cs="Times New Roman"/>
          <w:sz w:val="24"/>
          <w:szCs w:val="24"/>
        </w:rPr>
        <w:t xml:space="preserve"> </w:t>
      </w:r>
      <w:r w:rsidR="00716964" w:rsidRPr="003F470F">
        <w:rPr>
          <w:rFonts w:ascii="Times New Roman" w:hAnsi="Times New Roman" w:cs="Times New Roman"/>
          <w:sz w:val="24"/>
          <w:szCs w:val="24"/>
        </w:rPr>
        <w:t>в эффективный режим развития.</w:t>
      </w:r>
    </w:p>
    <w:p w:rsidR="00716964" w:rsidRPr="003F470F" w:rsidRDefault="00716964" w:rsidP="00716964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504BD">
        <w:rPr>
          <w:rFonts w:ascii="Times New Roman" w:hAnsi="Times New Roman" w:cs="Times New Roman"/>
          <w:sz w:val="24"/>
          <w:szCs w:val="24"/>
        </w:rPr>
        <w:t xml:space="preserve">Программа реализуется через самообразование, повышение квалификации в системе непрерывного профессионального образования, реализацию программы развития ОО и участие в методической работе.   </w:t>
      </w:r>
      <w:r w:rsidRPr="003504BD">
        <w:rPr>
          <w:rFonts w:ascii="Times New Roman" w:hAnsi="Times New Roman" w:cs="Times New Roman"/>
          <w:sz w:val="24"/>
          <w:szCs w:val="24"/>
          <w:shd w:val="clear" w:color="auto" w:fill="FFFFFF"/>
        </w:rPr>
        <w:t>Результатом развития профессиональной компетенции является профессиональное развитие и саморазвитие личности, удовлетворенность трудом и повышение эффективности профессиональной деятельности.</w:t>
      </w:r>
      <w:r w:rsidRPr="003504BD">
        <w:rPr>
          <w:rFonts w:ascii="Times New Roman" w:hAnsi="Times New Roman" w:cs="Times New Roman"/>
          <w:sz w:val="24"/>
          <w:szCs w:val="24"/>
        </w:rPr>
        <w:t xml:space="preserve"> </w:t>
      </w:r>
      <w:r w:rsidRPr="003F47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Переход</w:t>
      </w:r>
      <w:r w:rsidRPr="003F47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школы в эффективный режим работы </w:t>
      </w:r>
      <w:r w:rsidRPr="003F47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это</w:t>
      </w:r>
      <w:r w:rsidRPr="003F47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улучшение образовательных результатов обучающихся.</w:t>
      </w:r>
      <w:r w:rsidRPr="003F47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Этому будут способствовать: </w:t>
      </w:r>
    </w:p>
    <w:p w:rsidR="00716964" w:rsidRPr="003F470F" w:rsidRDefault="005D1CEF" w:rsidP="0071696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7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716964" w:rsidRPr="003F47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качество управления;</w:t>
      </w:r>
    </w:p>
    <w:p w:rsidR="00716964" w:rsidRPr="003F470F" w:rsidRDefault="005D1CEF" w:rsidP="0071696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7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716964" w:rsidRPr="003F47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качество преподавания; </w:t>
      </w:r>
    </w:p>
    <w:p w:rsidR="00716964" w:rsidRPr="003F470F" w:rsidRDefault="005D1CEF" w:rsidP="0071696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7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716964" w:rsidRPr="003F47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 учеников и учителей (учения и обучения); </w:t>
      </w:r>
    </w:p>
    <w:p w:rsidR="00716964" w:rsidRPr="003F470F" w:rsidRDefault="005D1CEF" w:rsidP="0071696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7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716964" w:rsidRPr="003F47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качество образовательной среды и школьного климата. </w:t>
      </w:r>
    </w:p>
    <w:p w:rsidR="00716964" w:rsidRPr="00166C23" w:rsidRDefault="00716964" w:rsidP="00E01D94">
      <w:pPr>
        <w:rPr>
          <w:rFonts w:ascii="Times New Roman" w:hAnsi="Times New Roman" w:cs="Times New Roman"/>
          <w:sz w:val="24"/>
          <w:szCs w:val="24"/>
        </w:rPr>
      </w:pPr>
    </w:p>
    <w:p w:rsidR="003C37B0" w:rsidRPr="00FD2FC2" w:rsidRDefault="003C37B0" w:rsidP="005826F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color w:val="000000"/>
          <w:sz w:val="27"/>
          <w:szCs w:val="27"/>
        </w:rPr>
        <w:lastRenderedPageBreak/>
        <w:br/>
      </w:r>
      <w:r w:rsidRPr="00FD2FC2">
        <w:rPr>
          <w:rFonts w:ascii="Times New Roman" w:hAnsi="Times New Roman"/>
          <w:b/>
          <w:sz w:val="24"/>
          <w:szCs w:val="24"/>
        </w:rPr>
        <w:t>План мероприятий по достиж</w:t>
      </w:r>
      <w:bookmarkStart w:id="0" w:name="_GoBack"/>
      <w:bookmarkEnd w:id="0"/>
      <w:r w:rsidRPr="00FD2FC2">
        <w:rPr>
          <w:rFonts w:ascii="Times New Roman" w:hAnsi="Times New Roman"/>
          <w:b/>
          <w:sz w:val="24"/>
          <w:szCs w:val="24"/>
        </w:rPr>
        <w:t>ению планируемых результатов</w:t>
      </w:r>
    </w:p>
    <w:tbl>
      <w:tblPr>
        <w:tblStyle w:val="a4"/>
        <w:tblW w:w="9576" w:type="dxa"/>
        <w:tblLayout w:type="fixed"/>
        <w:tblLook w:val="04A0"/>
      </w:tblPr>
      <w:tblGrid>
        <w:gridCol w:w="1986"/>
        <w:gridCol w:w="3656"/>
        <w:gridCol w:w="2268"/>
        <w:gridCol w:w="1666"/>
      </w:tblGrid>
      <w:tr w:rsidR="0058138C" w:rsidRPr="00480728" w:rsidTr="00FF7322">
        <w:tc>
          <w:tcPr>
            <w:tcW w:w="1986" w:type="dxa"/>
          </w:tcPr>
          <w:p w:rsidR="0058138C" w:rsidRPr="00480728" w:rsidRDefault="0058138C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3656" w:type="dxa"/>
          </w:tcPr>
          <w:p w:rsidR="0058138C" w:rsidRPr="00480728" w:rsidRDefault="0058138C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268" w:type="dxa"/>
          </w:tcPr>
          <w:p w:rsidR="0058138C" w:rsidRPr="00480728" w:rsidRDefault="0058138C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66" w:type="dxa"/>
          </w:tcPr>
          <w:p w:rsidR="0058138C" w:rsidRPr="00480728" w:rsidRDefault="0058138C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proofErr w:type="gramStart"/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  <w:tr w:rsidR="00480728" w:rsidRPr="00480728" w:rsidTr="00FF7322">
        <w:tc>
          <w:tcPr>
            <w:tcW w:w="9576" w:type="dxa"/>
            <w:gridSpan w:val="4"/>
          </w:tcPr>
          <w:p w:rsidR="00480728" w:rsidRPr="00480728" w:rsidRDefault="00480728" w:rsidP="003F470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>«1У» Управление  информацией</w:t>
            </w:r>
          </w:p>
        </w:tc>
      </w:tr>
      <w:tr w:rsidR="0058138C" w:rsidRPr="00480728" w:rsidTr="00FF7322">
        <w:tc>
          <w:tcPr>
            <w:tcW w:w="1986" w:type="dxa"/>
          </w:tcPr>
          <w:p w:rsidR="0058138C" w:rsidRPr="00480728" w:rsidRDefault="0058138C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Нормативное</w:t>
            </w:r>
          </w:p>
          <w:p w:rsidR="0058138C" w:rsidRPr="00480728" w:rsidRDefault="0058138C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регулирование внутренних и внешних информационных потоков образовательной организации</w:t>
            </w:r>
          </w:p>
          <w:p w:rsidR="0058138C" w:rsidRPr="00480728" w:rsidRDefault="0058138C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4152C1" w:rsidRDefault="004152C1" w:rsidP="004152C1">
            <w:pPr>
              <w:pStyle w:val="a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1.</w:t>
            </w:r>
            <w:r w:rsidRPr="00480728">
              <w:rPr>
                <w:rFonts w:ascii="Times New Roman" w:eastAsia="MS Mincho" w:hAnsi="Times New Roman" w:cs="Times New Roman"/>
                <w:sz w:val="24"/>
                <w:szCs w:val="24"/>
              </w:rPr>
              <w:t>Обеспечить наличие в образовательной организации локальных актов, определяющие единые требования к оформлению внешней входящей и исходящей документации в соответствии с требованием ГОСТ от 01.07.2018</w:t>
            </w:r>
          </w:p>
          <w:p w:rsidR="004152C1" w:rsidRDefault="004152C1" w:rsidP="004152C1">
            <w:pPr>
              <w:pStyle w:val="a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2.Единая  информация 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4152C1" w:rsidRDefault="004152C1" w:rsidP="004152C1">
            <w:pPr>
              <w:pStyle w:val="a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-учащихся;</w:t>
            </w:r>
          </w:p>
          <w:p w:rsidR="004152C1" w:rsidRDefault="004152C1" w:rsidP="004152C1">
            <w:pPr>
              <w:pStyle w:val="a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-для родителей</w:t>
            </w:r>
          </w:p>
          <w:p w:rsidR="004152C1" w:rsidRPr="00480728" w:rsidRDefault="004152C1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52C1" w:rsidRDefault="003F470F" w:rsidP="004152C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  <w:r w:rsidR="006E75A4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  <w:r w:rsidR="004152C1" w:rsidRPr="0048072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Разработка и утверждение нормативного локального акта</w:t>
            </w:r>
            <w:r w:rsidR="006E75A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о делопроизводстве</w:t>
            </w:r>
            <w:r w:rsidR="004152C1" w:rsidRPr="0048072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.</w:t>
            </w:r>
          </w:p>
          <w:p w:rsidR="004152C1" w:rsidRDefault="004152C1" w:rsidP="004152C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2.</w:t>
            </w:r>
            <w:r w:rsidR="003F470F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Контроль размещенной информации:</w:t>
            </w:r>
          </w:p>
          <w:p w:rsidR="0058138C" w:rsidRPr="00480728" w:rsidRDefault="003F470F" w:rsidP="004152C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и</w:t>
            </w:r>
            <w:r w:rsidR="004152C1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спользование сайта в образовательном процессе для родителей.</w:t>
            </w:r>
          </w:p>
        </w:tc>
        <w:tc>
          <w:tcPr>
            <w:tcW w:w="1666" w:type="dxa"/>
          </w:tcPr>
          <w:p w:rsidR="0058138C" w:rsidRDefault="0058138C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Сентябрь 2021г</w:t>
            </w:r>
          </w:p>
          <w:p w:rsidR="004152C1" w:rsidRDefault="004152C1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2C1" w:rsidRDefault="004152C1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2C1" w:rsidRDefault="004152C1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2C1" w:rsidRDefault="004152C1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2C1" w:rsidRDefault="004152C1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2C1" w:rsidRDefault="004152C1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2C1" w:rsidRPr="00480728" w:rsidRDefault="004152C1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F470F" w:rsidRPr="00480728" w:rsidTr="00FD5D42">
        <w:tc>
          <w:tcPr>
            <w:tcW w:w="9576" w:type="dxa"/>
            <w:gridSpan w:val="4"/>
          </w:tcPr>
          <w:p w:rsidR="003F470F" w:rsidRPr="003F470F" w:rsidRDefault="003F470F" w:rsidP="003F470F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</w:pPr>
            <w:r w:rsidRPr="003F47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  <w:t>«2</w:t>
            </w:r>
            <w:proofErr w:type="gramStart"/>
            <w:r w:rsidRPr="003F47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  <w:t xml:space="preserve"> У</w:t>
            </w:r>
            <w:proofErr w:type="gramEnd"/>
            <w:r w:rsidRPr="003F47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  <w:t>» Управление  кадрами</w:t>
            </w:r>
          </w:p>
          <w:p w:rsidR="003F470F" w:rsidRPr="00480728" w:rsidRDefault="003F470F" w:rsidP="003F470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95D" w:rsidRPr="00480728" w:rsidTr="00FF7322">
        <w:tc>
          <w:tcPr>
            <w:tcW w:w="1986" w:type="dxa"/>
          </w:tcPr>
          <w:p w:rsidR="0051095D" w:rsidRPr="00480728" w:rsidRDefault="0051095D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Организация</w:t>
            </w:r>
          </w:p>
          <w:p w:rsidR="0051095D" w:rsidRPr="00480728" w:rsidRDefault="0051095D" w:rsidP="00225AF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эффективной кадровой политики</w:t>
            </w:r>
          </w:p>
        </w:tc>
        <w:tc>
          <w:tcPr>
            <w:tcW w:w="3656" w:type="dxa"/>
          </w:tcPr>
          <w:p w:rsidR="0051095D" w:rsidRPr="004B707C" w:rsidRDefault="0051095D" w:rsidP="00480728">
            <w:pPr>
              <w:pStyle w:val="a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B707C">
              <w:rPr>
                <w:rFonts w:ascii="Times New Roman" w:eastAsia="MS Mincho" w:hAnsi="Times New Roman" w:cs="Times New Roman"/>
                <w:sz w:val="24"/>
                <w:szCs w:val="24"/>
              </w:rPr>
              <w:t>Увеличить долю педагогов, имеющих квалификационную категорию (высшая</w:t>
            </w:r>
            <w:r w:rsidRPr="004B707C">
              <w:rPr>
                <w:rFonts w:ascii="Times New Roman" w:hAnsi="Times New Roman" w:cs="Times New Roman"/>
                <w:sz w:val="24"/>
                <w:szCs w:val="24"/>
              </w:rPr>
              <w:t>, первая</w:t>
            </w:r>
            <w:proofErr w:type="gramStart"/>
            <w:r w:rsidRPr="004B7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7C">
              <w:rPr>
                <w:rFonts w:ascii="Times New Roman" w:eastAsia="MS Mincho" w:hAnsi="Times New Roman" w:cs="Times New Roman"/>
                <w:sz w:val="24"/>
                <w:szCs w:val="24"/>
              </w:rPr>
              <w:t>)</w:t>
            </w:r>
            <w:proofErr w:type="gramEnd"/>
            <w:r w:rsidRPr="004B707C">
              <w:rPr>
                <w:rFonts w:ascii="Times New Roman" w:eastAsia="MS Mincho" w:hAnsi="Times New Roman" w:cs="Times New Roman"/>
                <w:sz w:val="24"/>
                <w:szCs w:val="24"/>
              </w:rPr>
              <w:t>;</w:t>
            </w:r>
          </w:p>
          <w:p w:rsidR="0051095D" w:rsidRPr="004B707C" w:rsidRDefault="0051095D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707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-  наличие педагогов, включенных в разработку и реализацию проектов: </w:t>
            </w:r>
            <w:r w:rsidR="00480728" w:rsidRPr="004B707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B707C">
              <w:rPr>
                <w:rFonts w:ascii="Times New Roman" w:hAnsi="Times New Roman" w:cs="Times New Roman"/>
                <w:sz w:val="24"/>
                <w:szCs w:val="24"/>
              </w:rPr>
              <w:t>униципального</w:t>
            </w:r>
            <w:r w:rsidR="00480728" w:rsidRPr="004B707C">
              <w:rPr>
                <w:rFonts w:ascii="Times New Roman" w:eastAsia="MS Mincho" w:hAnsi="Times New Roman" w:cs="Times New Roman"/>
                <w:sz w:val="24"/>
                <w:szCs w:val="24"/>
              </w:rPr>
              <w:t>/р</w:t>
            </w:r>
            <w:r w:rsidRPr="004B707C">
              <w:rPr>
                <w:rFonts w:ascii="Times New Roman" w:eastAsia="MS Mincho" w:hAnsi="Times New Roman" w:cs="Times New Roman"/>
                <w:sz w:val="24"/>
                <w:szCs w:val="24"/>
              </w:rPr>
              <w:t>егионального уровней;</w:t>
            </w:r>
          </w:p>
          <w:p w:rsidR="00570D2B" w:rsidRPr="004B707C" w:rsidRDefault="004B707C" w:rsidP="00480728">
            <w:pPr>
              <w:pStyle w:val="a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B707C">
              <w:rPr>
                <w:rFonts w:ascii="Times New Roman" w:eastAsia="MS Mincho" w:hAnsi="Times New Roman" w:cs="Times New Roman"/>
                <w:sz w:val="24"/>
                <w:szCs w:val="24"/>
              </w:rPr>
              <w:t>-о</w:t>
            </w:r>
            <w:r w:rsidR="00225AF2">
              <w:rPr>
                <w:rFonts w:ascii="Times New Roman" w:eastAsia="MS Mincho" w:hAnsi="Times New Roman" w:cs="Times New Roman"/>
                <w:sz w:val="24"/>
                <w:szCs w:val="24"/>
              </w:rPr>
              <w:t>р</w:t>
            </w:r>
            <w:r w:rsidR="00570D2B" w:rsidRPr="004B707C">
              <w:rPr>
                <w:rFonts w:ascii="Times New Roman" w:eastAsia="MS Mincho" w:hAnsi="Times New Roman" w:cs="Times New Roman"/>
                <w:sz w:val="24"/>
                <w:szCs w:val="24"/>
              </w:rPr>
              <w:t>ганизация методического сопровождения педагогов, показывающих низкие результаты</w:t>
            </w:r>
            <w:r w:rsidR="00570D2B" w:rsidRPr="004B70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70D2B" w:rsidRPr="004B707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  <w:p w:rsidR="00570D2B" w:rsidRPr="004B707C" w:rsidRDefault="00570D2B" w:rsidP="00480728">
            <w:pPr>
              <w:pStyle w:val="a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B707C">
              <w:rPr>
                <w:rFonts w:ascii="Times New Roman" w:eastAsia="MS Mincho" w:hAnsi="Times New Roman" w:cs="Times New Roman"/>
                <w:sz w:val="24"/>
                <w:szCs w:val="24"/>
              </w:rPr>
              <w:t>- Сост</w:t>
            </w:r>
            <w:r w:rsidR="00225AF2">
              <w:rPr>
                <w:rFonts w:ascii="Times New Roman" w:eastAsia="MS Mincho" w:hAnsi="Times New Roman" w:cs="Times New Roman"/>
                <w:sz w:val="24"/>
                <w:szCs w:val="24"/>
              </w:rPr>
              <w:t>авления плана работы,</w:t>
            </w:r>
          </w:p>
          <w:p w:rsidR="00570D2B" w:rsidRDefault="00225AF2" w:rsidP="00480728">
            <w:pPr>
              <w:pStyle w:val="a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преодоление</w:t>
            </w:r>
            <w:r w:rsidR="00570D2B" w:rsidRPr="004B707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типичных проблем по усвоению предметов.</w:t>
            </w:r>
          </w:p>
          <w:p w:rsidR="00FF7322" w:rsidRDefault="00FF7322" w:rsidP="00480728">
            <w:pPr>
              <w:pStyle w:val="a7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F7322" w:rsidRDefault="00FF7322" w:rsidP="00480728">
            <w:pPr>
              <w:pStyle w:val="a7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F7322" w:rsidRDefault="00FF7322" w:rsidP="00480728">
            <w:pPr>
              <w:pStyle w:val="a7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FF7322" w:rsidRDefault="00FF7322" w:rsidP="00480728">
            <w:pPr>
              <w:pStyle w:val="a7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6F1F6B" w:rsidRPr="004B707C" w:rsidRDefault="00FF7322" w:rsidP="00480728">
            <w:pPr>
              <w:pStyle w:val="a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Знание технологий</w:t>
            </w:r>
          </w:p>
          <w:p w:rsidR="00570D2B" w:rsidRPr="004B707C" w:rsidRDefault="00570D2B" w:rsidP="00480728">
            <w:pPr>
              <w:pStyle w:val="a7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570D2B" w:rsidRPr="004B707C" w:rsidRDefault="00570D2B" w:rsidP="00480728">
            <w:pPr>
              <w:pStyle w:val="a7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570D2B" w:rsidRPr="004B707C" w:rsidRDefault="00570D2B" w:rsidP="00480728">
            <w:pPr>
              <w:pStyle w:val="a7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51095D" w:rsidRPr="004B707C" w:rsidRDefault="0051095D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095D" w:rsidRPr="00480728" w:rsidRDefault="00225AF2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</w:t>
            </w:r>
            <w:r w:rsidR="0051095D"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прохождение </w:t>
            </w:r>
            <w:r w:rsidR="00690B11" w:rsidRPr="00480728">
              <w:rPr>
                <w:rFonts w:ascii="Times New Roman" w:hAnsi="Times New Roman" w:cs="Times New Roman"/>
                <w:sz w:val="24"/>
                <w:szCs w:val="24"/>
              </w:rPr>
              <w:t>курсовой</w:t>
            </w:r>
            <w:r w:rsidR="0051095D"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</w:t>
            </w:r>
            <w:r w:rsidR="00477467" w:rsidRPr="00480728">
              <w:rPr>
                <w:rFonts w:ascii="Times New Roman" w:hAnsi="Times New Roman" w:cs="Times New Roman"/>
                <w:sz w:val="24"/>
                <w:szCs w:val="24"/>
              </w:rPr>
              <w:t>и,</w:t>
            </w:r>
          </w:p>
          <w:p w:rsidR="00477467" w:rsidRDefault="00225AF2" w:rsidP="00225AF2">
            <w:pPr>
              <w:pStyle w:val="a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</w:t>
            </w:r>
            <w:r w:rsidR="00477467" w:rsidRPr="00480728">
              <w:rPr>
                <w:rFonts w:ascii="Times New Roman" w:eastAsia="MS Mincho" w:hAnsi="Times New Roman" w:cs="Times New Roman"/>
                <w:sz w:val="24"/>
                <w:szCs w:val="24"/>
              </w:rPr>
              <w:t>частие педагогических работников в ВКС, семинарах,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  <w:r w:rsidR="00477467" w:rsidRPr="0048072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мастер-классах</w:t>
            </w:r>
          </w:p>
          <w:p w:rsidR="006F1F6B" w:rsidRDefault="006F1F6B" w:rsidP="00225AF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реализация педагогического проекта «Мой опыт работы», Оказание помощи педагогам, участвовавшим в проектах.</w:t>
            </w:r>
          </w:p>
          <w:p w:rsidR="006F1F6B" w:rsidRPr="00480728" w:rsidRDefault="006F1F6B" w:rsidP="00225A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поддержку педагогов, осваивающих применение технологий,</w:t>
            </w:r>
            <w:r w:rsidR="00FF7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способствующих формированию</w:t>
            </w:r>
            <w:r w:rsidR="00FF7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грамотности  обучающихся</w:t>
            </w:r>
          </w:p>
        </w:tc>
        <w:tc>
          <w:tcPr>
            <w:tcW w:w="1666" w:type="dxa"/>
          </w:tcPr>
          <w:p w:rsidR="0051095D" w:rsidRPr="00480728" w:rsidRDefault="00480728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90B11" w:rsidRPr="00480728" w:rsidTr="00FF7322">
        <w:tc>
          <w:tcPr>
            <w:tcW w:w="1986" w:type="dxa"/>
          </w:tcPr>
          <w:p w:rsidR="00690B11" w:rsidRPr="00480728" w:rsidRDefault="00690B11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Не укомплектованн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ость  кадрами (наличие  вакантной должности учителя математики,</w:t>
            </w:r>
            <w:r w:rsidR="006F1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технологии,</w:t>
            </w:r>
            <w:r w:rsidR="006F1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географии))</w:t>
            </w:r>
            <w:proofErr w:type="gramEnd"/>
          </w:p>
          <w:p w:rsidR="00690B11" w:rsidRPr="00480728" w:rsidRDefault="00690B11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56" w:type="dxa"/>
          </w:tcPr>
          <w:p w:rsidR="00690B11" w:rsidRPr="00480728" w:rsidRDefault="00690B11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lastRenderedPageBreak/>
              <w:t>Повышение квалификации,</w:t>
            </w:r>
          </w:p>
          <w:p w:rsidR="00570D2B" w:rsidRPr="00480728" w:rsidRDefault="00570D2B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0B11" w:rsidRPr="00480728" w:rsidRDefault="00690B11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Курсовая переподготовка</w:t>
            </w:r>
            <w:r w:rsidR="00570D2B" w:rsidRPr="004807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0D2B" w:rsidRPr="00480728" w:rsidRDefault="00570D2B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Заключить договора с  ВУЗ на практику студентов-педагогов,  организо</w:t>
            </w:r>
            <w:r w:rsidR="00FF7322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proofErr w:type="spellStart"/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  работу по педагогическим специальностям.</w:t>
            </w:r>
          </w:p>
          <w:p w:rsidR="00570D2B" w:rsidRPr="00480728" w:rsidRDefault="00570D2B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90B11" w:rsidRPr="00480728" w:rsidRDefault="00480728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 мере необходимос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 </w:t>
            </w:r>
          </w:p>
        </w:tc>
      </w:tr>
      <w:tr w:rsidR="00690B11" w:rsidRPr="00480728" w:rsidTr="00FF7322">
        <w:tc>
          <w:tcPr>
            <w:tcW w:w="1986" w:type="dxa"/>
          </w:tcPr>
          <w:p w:rsidR="00690B11" w:rsidRPr="00480728" w:rsidRDefault="00690B11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эффективных коммуникаций внутри трудового коллектива, управление конфликтами</w:t>
            </w:r>
          </w:p>
          <w:p w:rsidR="00690B11" w:rsidRPr="00480728" w:rsidRDefault="00690B11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690B11" w:rsidRDefault="00570D2B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Создание в ОО</w:t>
            </w:r>
            <w:r w:rsidR="00002E8F"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функционирующих внутрикорпоративных форм взаимодействия педагогов (наличие продуктов деятельности)</w:t>
            </w:r>
            <w:r w:rsidR="006F1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1F6B" w:rsidRDefault="006F1F6B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F6B" w:rsidRDefault="006F1F6B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F6B" w:rsidRDefault="006F1F6B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F6B" w:rsidRDefault="006F1F6B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F6B" w:rsidRDefault="006F1F6B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F6B" w:rsidRDefault="006F1F6B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F6B" w:rsidRDefault="006F1F6B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F6B" w:rsidRDefault="006F1F6B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F6B" w:rsidRDefault="006F1F6B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F6B" w:rsidRDefault="006F1F6B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F6B" w:rsidRPr="00480728" w:rsidRDefault="006F1F6B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Выявлены затруднения педагогов</w:t>
            </w:r>
          </w:p>
        </w:tc>
        <w:tc>
          <w:tcPr>
            <w:tcW w:w="2268" w:type="dxa"/>
          </w:tcPr>
          <w:p w:rsidR="00690B11" w:rsidRPr="00480728" w:rsidRDefault="00690B11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Работать по формированию внутренних традиций педагогического коллектива.</w:t>
            </w:r>
          </w:p>
          <w:p w:rsidR="00832B63" w:rsidRPr="00480728" w:rsidRDefault="00832B63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Индивидуальные беседы с педагогами</w:t>
            </w:r>
            <w:r w:rsidR="006F1F6B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по  выполнению</w:t>
            </w:r>
          </w:p>
          <w:p w:rsidR="00832B63" w:rsidRDefault="006F1F6B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требований</w:t>
            </w:r>
            <w:r w:rsidR="00832B63" w:rsidRPr="0048072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профессионального стандарта «Учитель»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;</w:t>
            </w:r>
          </w:p>
          <w:p w:rsidR="006F1F6B" w:rsidRPr="00480728" w:rsidRDefault="006F1F6B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комплексное тестирование педагого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входной контроль)</w:t>
            </w:r>
          </w:p>
          <w:p w:rsidR="00690B11" w:rsidRPr="00480728" w:rsidRDefault="00690B11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90B11" w:rsidRPr="00480728" w:rsidRDefault="00480728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80728" w:rsidRPr="00480728" w:rsidTr="00FF7322">
        <w:tc>
          <w:tcPr>
            <w:tcW w:w="9576" w:type="dxa"/>
            <w:gridSpan w:val="4"/>
          </w:tcPr>
          <w:p w:rsidR="00480728" w:rsidRPr="00480728" w:rsidRDefault="00480728" w:rsidP="003F470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«3У» Управление  ресурсами</w:t>
            </w:r>
          </w:p>
          <w:p w:rsidR="00480728" w:rsidRPr="00480728" w:rsidRDefault="00480728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80" w:rsidRPr="00480728" w:rsidTr="00FF7322">
        <w:tc>
          <w:tcPr>
            <w:tcW w:w="1986" w:type="dxa"/>
          </w:tcPr>
          <w:p w:rsidR="00545480" w:rsidRPr="00480728" w:rsidRDefault="00545480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Мониторинг и оценка ресурсов, определение возможных источников их пополнения</w:t>
            </w:r>
          </w:p>
        </w:tc>
        <w:tc>
          <w:tcPr>
            <w:tcW w:w="3656" w:type="dxa"/>
          </w:tcPr>
          <w:p w:rsidR="00545480" w:rsidRPr="00480728" w:rsidRDefault="00545480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Проведение мониторинга эффективности и результативности использования ресурсов организации</w:t>
            </w:r>
          </w:p>
        </w:tc>
        <w:tc>
          <w:tcPr>
            <w:tcW w:w="2268" w:type="dxa"/>
          </w:tcPr>
          <w:p w:rsidR="00545480" w:rsidRPr="00480728" w:rsidRDefault="00545480" w:rsidP="00480728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Анализ и оценка эффективности и результативности использования ресурсов (</w:t>
            </w:r>
            <w:proofErr w:type="spellStart"/>
            <w:r w:rsidRPr="0048072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воды</w:t>
            </w:r>
            <w:proofErr w:type="gramStart"/>
            <w:r w:rsidRPr="0048072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,э</w:t>
            </w:r>
            <w:proofErr w:type="gramEnd"/>
            <w:r w:rsidRPr="0048072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лектричества</w:t>
            </w:r>
            <w:proofErr w:type="spellEnd"/>
            <w:r w:rsidRPr="0048072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, тепла)</w:t>
            </w:r>
          </w:p>
        </w:tc>
        <w:tc>
          <w:tcPr>
            <w:tcW w:w="1666" w:type="dxa"/>
          </w:tcPr>
          <w:p w:rsidR="00545480" w:rsidRPr="00480728" w:rsidRDefault="00480728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45480" w:rsidRPr="00480728" w:rsidTr="00FF7322">
        <w:tc>
          <w:tcPr>
            <w:tcW w:w="1986" w:type="dxa"/>
          </w:tcPr>
          <w:p w:rsidR="00545480" w:rsidRPr="00480728" w:rsidRDefault="00545480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56" w:type="dxa"/>
          </w:tcPr>
          <w:p w:rsidR="00545480" w:rsidRPr="00480728" w:rsidRDefault="00545480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</w:tcPr>
          <w:p w:rsidR="00545480" w:rsidRPr="00480728" w:rsidRDefault="00FF7322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Хода</w:t>
            </w:r>
            <w:r w:rsidR="00545480" w:rsidRPr="0048072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тайствовать о выделении дополнительных денежных сре</w:t>
            </w:r>
            <w:proofErr w:type="gramStart"/>
            <w:r w:rsidR="00545480" w:rsidRPr="0048072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дств дл</w:t>
            </w:r>
            <w:proofErr w:type="gramEnd"/>
            <w:r w:rsidR="00545480" w:rsidRPr="0048072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я демонтажа и утилизации люминесцентных ламп; </w:t>
            </w:r>
          </w:p>
          <w:p w:rsidR="00545480" w:rsidRPr="00480728" w:rsidRDefault="00545480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proofErr w:type="gramStart"/>
            <w:r w:rsidRPr="0048072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Замены электропроводки; замены  4 дверей; капитального ремонта  в цехах </w:t>
            </w:r>
            <w:r w:rsidRPr="0048072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lastRenderedPageBreak/>
              <w:t>пищеблока; замены водопровода и умывальников(5 штук</w:t>
            </w:r>
            <w:proofErr w:type="gramEnd"/>
          </w:p>
        </w:tc>
        <w:tc>
          <w:tcPr>
            <w:tcW w:w="1666" w:type="dxa"/>
          </w:tcPr>
          <w:p w:rsidR="00545480" w:rsidRPr="00480728" w:rsidRDefault="00480728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</w:p>
        </w:tc>
      </w:tr>
      <w:tr w:rsidR="00480728" w:rsidRPr="00480728" w:rsidTr="00FF7322">
        <w:tc>
          <w:tcPr>
            <w:tcW w:w="9576" w:type="dxa"/>
            <w:gridSpan w:val="4"/>
          </w:tcPr>
          <w:p w:rsidR="00480728" w:rsidRPr="00480728" w:rsidRDefault="00480728" w:rsidP="003F470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lastRenderedPageBreak/>
              <w:t>«4У» Управление  процессами</w:t>
            </w:r>
          </w:p>
        </w:tc>
      </w:tr>
      <w:tr w:rsidR="00B01458" w:rsidRPr="00480728" w:rsidTr="00FF7322">
        <w:tc>
          <w:tcPr>
            <w:tcW w:w="1986" w:type="dxa"/>
          </w:tcPr>
          <w:p w:rsidR="00E37D96" w:rsidRPr="00480728" w:rsidRDefault="00E37D96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Проектирование</w:t>
            </w:r>
          </w:p>
          <w:p w:rsidR="00B01458" w:rsidRPr="00480728" w:rsidRDefault="00E37D96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стратегии развития образовательной организации</w:t>
            </w:r>
          </w:p>
        </w:tc>
        <w:tc>
          <w:tcPr>
            <w:tcW w:w="3656" w:type="dxa"/>
          </w:tcPr>
          <w:p w:rsidR="00B01458" w:rsidRPr="00480728" w:rsidRDefault="00B01458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образовательной  организации:</w:t>
            </w:r>
          </w:p>
          <w:p w:rsidR="00B01458" w:rsidRPr="00480728" w:rsidRDefault="00B01458" w:rsidP="0048072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наличие программы </w:t>
            </w:r>
            <w:proofErr w:type="spellStart"/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 работы;</w:t>
            </w:r>
          </w:p>
        </w:tc>
        <w:tc>
          <w:tcPr>
            <w:tcW w:w="2268" w:type="dxa"/>
          </w:tcPr>
          <w:p w:rsidR="00B01458" w:rsidRPr="00480728" w:rsidRDefault="00B01458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комплексную программу </w:t>
            </w:r>
            <w:proofErr w:type="spellStart"/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 работы вместо отдельных мероприятий в плане педагога-психолога</w:t>
            </w:r>
          </w:p>
        </w:tc>
        <w:tc>
          <w:tcPr>
            <w:tcW w:w="1666" w:type="dxa"/>
          </w:tcPr>
          <w:p w:rsidR="00B01458" w:rsidRPr="00480728" w:rsidRDefault="00B01458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458" w:rsidRPr="00480728" w:rsidRDefault="00B01458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Start"/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proofErr w:type="spellEnd"/>
          </w:p>
          <w:p w:rsidR="00B01458" w:rsidRPr="00480728" w:rsidRDefault="00B01458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</w:tr>
      <w:tr w:rsidR="00E37D96" w:rsidRPr="00480728" w:rsidTr="00FF7322">
        <w:tc>
          <w:tcPr>
            <w:tcW w:w="1986" w:type="dxa"/>
          </w:tcPr>
          <w:p w:rsidR="00E37D96" w:rsidRPr="00480728" w:rsidRDefault="00E37D96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Управление</w:t>
            </w:r>
          </w:p>
          <w:p w:rsidR="00E37D96" w:rsidRPr="00480728" w:rsidRDefault="00E37D96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образовательным</w:t>
            </w:r>
          </w:p>
          <w:p w:rsidR="00E37D96" w:rsidRPr="00480728" w:rsidRDefault="00E37D96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процессом, отвечающим целям и задачам реализуемых программ, запросам социума, с учетом состояния здоровья и возможностей</w:t>
            </w:r>
          </w:p>
          <w:p w:rsidR="00E37D96" w:rsidRPr="00480728" w:rsidRDefault="00E37D96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обучающихся, ресурсов образовательной организации</w:t>
            </w:r>
          </w:p>
        </w:tc>
        <w:tc>
          <w:tcPr>
            <w:tcW w:w="3656" w:type="dxa"/>
          </w:tcPr>
          <w:p w:rsidR="0057358F" w:rsidRPr="00480728" w:rsidRDefault="0057358F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Программа перехода школы в эффективный режим работы</w:t>
            </w:r>
            <w:proofErr w:type="gramStart"/>
            <w:r w:rsidRPr="0048072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:</w:t>
            </w:r>
            <w:proofErr w:type="gramEnd"/>
          </w:p>
          <w:p w:rsidR="0057358F" w:rsidRPr="00480728" w:rsidRDefault="0057358F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-качество управления</w:t>
            </w:r>
          </w:p>
          <w:p w:rsidR="0046241F" w:rsidRPr="00480728" w:rsidRDefault="0057358F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-качество преподавания</w:t>
            </w:r>
          </w:p>
          <w:p w:rsidR="0046241F" w:rsidRPr="00480728" w:rsidRDefault="0046241F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-результаты учеников и учителе</w:t>
            </w:r>
            <w:proofErr w:type="gramStart"/>
            <w:r w:rsidRPr="0048072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й(</w:t>
            </w:r>
            <w:proofErr w:type="gramEnd"/>
            <w:r w:rsidRPr="0048072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учения и обучения)</w:t>
            </w:r>
          </w:p>
          <w:p w:rsidR="00E37D96" w:rsidRPr="00480728" w:rsidRDefault="0046241F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-качество  образовательной среды  и школьного климата</w:t>
            </w:r>
            <w:r w:rsidR="0057358F"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358F" w:rsidRPr="00480728" w:rsidRDefault="0057358F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358F" w:rsidRPr="00480728" w:rsidRDefault="0057358F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Переход школы в качественно новое состояние, улучшение образовательных результатов обучающихся.</w:t>
            </w:r>
          </w:p>
          <w:p w:rsidR="0057358F" w:rsidRPr="00480728" w:rsidRDefault="0057358F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666" w:type="dxa"/>
          </w:tcPr>
          <w:p w:rsidR="00E37D96" w:rsidRPr="00480728" w:rsidRDefault="00FF7322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80728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</w:tr>
      <w:tr w:rsidR="00992103" w:rsidRPr="00480728" w:rsidTr="00FF7322">
        <w:tc>
          <w:tcPr>
            <w:tcW w:w="1986" w:type="dxa"/>
          </w:tcPr>
          <w:p w:rsidR="00992103" w:rsidRPr="00480728" w:rsidRDefault="00992103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Создание безопасных условий жизнедеятельности образовательной организации и</w:t>
            </w:r>
            <w:r w:rsidRPr="0048072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ab/>
              <w:t>всех участников</w:t>
            </w:r>
          </w:p>
          <w:p w:rsidR="00992103" w:rsidRPr="00480728" w:rsidRDefault="00992103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образовательных отношений</w:t>
            </w:r>
          </w:p>
        </w:tc>
        <w:tc>
          <w:tcPr>
            <w:tcW w:w="3656" w:type="dxa"/>
          </w:tcPr>
          <w:p w:rsidR="00992103" w:rsidRPr="00480728" w:rsidRDefault="00992103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Отсутствие предписаний и нарушений; отсутствие травматизма,</w:t>
            </w:r>
          </w:p>
        </w:tc>
        <w:tc>
          <w:tcPr>
            <w:tcW w:w="2268" w:type="dxa"/>
          </w:tcPr>
          <w:p w:rsidR="00992103" w:rsidRPr="00480728" w:rsidRDefault="00992103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1.Регулярное проведение тренировок;</w:t>
            </w:r>
          </w:p>
          <w:p w:rsidR="00992103" w:rsidRPr="00480728" w:rsidRDefault="00992103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2.Взаимодействие с социальными партнерами по организации  безопасных условий жизнедеятельности участников образовательного процесса ОО;</w:t>
            </w:r>
          </w:p>
          <w:p w:rsidR="00992103" w:rsidRPr="00480728" w:rsidRDefault="00992103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3.Адресная помощь </w:t>
            </w:r>
            <w:proofErr w:type="spellStart"/>
            <w:r w:rsidRPr="0048072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психолого</w:t>
            </w:r>
            <w:proofErr w:type="spellEnd"/>
            <w:r w:rsidRPr="0048072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gramStart"/>
            <w:r w:rsidRPr="0048072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–п</w:t>
            </w:r>
            <w:proofErr w:type="gramEnd"/>
            <w:r w:rsidRPr="0048072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едагогическое сопровождение учащихся;</w:t>
            </w:r>
          </w:p>
          <w:p w:rsidR="00992103" w:rsidRPr="00480728" w:rsidRDefault="00992103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4. Проведение объектовых </w:t>
            </w:r>
            <w:r w:rsidRPr="0048072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lastRenderedPageBreak/>
              <w:t>тренировок с работниками, обучающимися;</w:t>
            </w:r>
          </w:p>
          <w:p w:rsidR="00992103" w:rsidRPr="00480728" w:rsidRDefault="00992103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5.Пожарная</w:t>
            </w:r>
            <w:proofErr w:type="gramStart"/>
            <w:r w:rsidRPr="0048072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,а</w:t>
            </w:r>
            <w:proofErr w:type="gramEnd"/>
            <w:r w:rsidRPr="0048072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нтитеррористическаябезопасность, профилактика ДТП.</w:t>
            </w:r>
          </w:p>
        </w:tc>
        <w:tc>
          <w:tcPr>
            <w:tcW w:w="1666" w:type="dxa"/>
          </w:tcPr>
          <w:p w:rsidR="00992103" w:rsidRPr="00480728" w:rsidRDefault="00480728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480728" w:rsidRPr="00480728" w:rsidTr="00FF7322">
        <w:tc>
          <w:tcPr>
            <w:tcW w:w="9576" w:type="dxa"/>
            <w:gridSpan w:val="4"/>
          </w:tcPr>
          <w:p w:rsidR="00480728" w:rsidRPr="00480728" w:rsidRDefault="00480728" w:rsidP="003F470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lastRenderedPageBreak/>
              <w:t>«5У» - Управление результатами деятельности образовательной организации</w:t>
            </w:r>
          </w:p>
          <w:p w:rsidR="00480728" w:rsidRPr="00480728" w:rsidRDefault="00480728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103" w:rsidRPr="00480728" w:rsidTr="00FF7322">
        <w:trPr>
          <w:trHeight w:val="3959"/>
        </w:trPr>
        <w:tc>
          <w:tcPr>
            <w:tcW w:w="1986" w:type="dxa"/>
          </w:tcPr>
          <w:p w:rsidR="009025AF" w:rsidRPr="00480728" w:rsidRDefault="009025AF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Наличие стабильной (позитивной) динамики полученных результатов</w:t>
            </w:r>
            <w:proofErr w:type="gramStart"/>
            <w:r w:rsidRPr="0048072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,</w:t>
            </w:r>
            <w:proofErr w:type="gramEnd"/>
            <w:r w:rsidRPr="0048072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при обеспечении объективного контроля:</w:t>
            </w:r>
          </w:p>
          <w:p w:rsidR="00992103" w:rsidRPr="00480728" w:rsidRDefault="009025AF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–ВПР</w:t>
            </w:r>
            <w:proofErr w:type="gramStart"/>
            <w:r w:rsidRPr="0048072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,Р</w:t>
            </w:r>
            <w:proofErr w:type="gramEnd"/>
            <w:r w:rsidRPr="0048072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ПР, промежуточной аттестации</w:t>
            </w:r>
          </w:p>
        </w:tc>
        <w:tc>
          <w:tcPr>
            <w:tcW w:w="3656" w:type="dxa"/>
          </w:tcPr>
          <w:p w:rsidR="00992103" w:rsidRPr="00480728" w:rsidRDefault="0046241F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Обеспечить отсутствие ОО в рейтинге школ, демонстрирующих признаки необъективности результатов при проведении оценочных процедур;</w:t>
            </w:r>
          </w:p>
          <w:p w:rsidR="009025AF" w:rsidRPr="00480728" w:rsidRDefault="009025AF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Style w:val="2"/>
                <w:rFonts w:eastAsiaTheme="minorEastAsia"/>
                <w:sz w:val="24"/>
                <w:szCs w:val="24"/>
              </w:rPr>
              <w:t>Увеличение процента количества обучающихся  2-11классов, сохранивших/показавших положительную динамику по результатам ВПР при объективности результатов (процент от общего количества обучающихся 2-11 классов);</w:t>
            </w:r>
          </w:p>
        </w:tc>
        <w:tc>
          <w:tcPr>
            <w:tcW w:w="2268" w:type="dxa"/>
          </w:tcPr>
          <w:p w:rsidR="0046241F" w:rsidRPr="00480728" w:rsidRDefault="009025AF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6241F"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46241F" w:rsidRPr="00480728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="0046241F"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(административные работы) в 1-11 классах </w:t>
            </w:r>
          </w:p>
          <w:p w:rsidR="0046241F" w:rsidRPr="00480728" w:rsidRDefault="0046241F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результатов ВПР  на предмет соответствия четвертных отметок и отметок ВПР, динамики отметок ВПР.</w:t>
            </w:r>
          </w:p>
          <w:p w:rsidR="0046241F" w:rsidRPr="00480728" w:rsidRDefault="0046241F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-Контроль использования педагогами формирующего оценивания по единым критериям, разработанным в ОУ на основе внешних критериев.</w:t>
            </w:r>
          </w:p>
          <w:p w:rsidR="00992103" w:rsidRPr="00480728" w:rsidRDefault="0046241F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- Организация проведения работ регионального мониторинга и ВПР-2021-2022 учебном году в строгом соответствии с Регламентом, вновь без участия педагога данного предмета и с присутствием наблюдателей.</w:t>
            </w:r>
            <w:proofErr w:type="gramEnd"/>
          </w:p>
          <w:p w:rsidR="009025AF" w:rsidRPr="00480728" w:rsidRDefault="009025AF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8072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Провести анализ выполнения ВПР по предметам. Выявить </w:t>
            </w:r>
            <w:r w:rsidRPr="0048072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lastRenderedPageBreak/>
              <w:t>затруднения.</w:t>
            </w:r>
          </w:p>
          <w:p w:rsidR="009025AF" w:rsidRPr="00480728" w:rsidRDefault="009025AF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3. Разработать задания, создать банк заданий для подготовки к ВПР</w:t>
            </w:r>
          </w:p>
        </w:tc>
        <w:tc>
          <w:tcPr>
            <w:tcW w:w="1666" w:type="dxa"/>
          </w:tcPr>
          <w:p w:rsidR="00992103" w:rsidRPr="00480728" w:rsidRDefault="0046241F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приказами. По графику проведения</w:t>
            </w:r>
          </w:p>
          <w:p w:rsidR="009025AF" w:rsidRPr="00480728" w:rsidRDefault="009025AF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AF" w:rsidRPr="00480728" w:rsidRDefault="009025AF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AF" w:rsidRPr="00480728" w:rsidRDefault="009025AF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AF" w:rsidRPr="00480728" w:rsidRDefault="009025AF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AF" w:rsidRPr="00480728" w:rsidRDefault="009025AF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AF" w:rsidRPr="00480728" w:rsidRDefault="009025AF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AF" w:rsidRPr="00480728" w:rsidRDefault="009025AF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AF" w:rsidRPr="00480728" w:rsidRDefault="009025AF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AF" w:rsidRPr="00480728" w:rsidRDefault="009025AF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AF" w:rsidRPr="00480728" w:rsidRDefault="009025AF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AF" w:rsidRPr="00480728" w:rsidRDefault="009025AF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AF" w:rsidRPr="00480728" w:rsidRDefault="009025AF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AF" w:rsidRPr="00480728" w:rsidRDefault="009025AF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AF" w:rsidRPr="00480728" w:rsidRDefault="009025AF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AF" w:rsidRPr="00480728" w:rsidRDefault="009025AF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AF" w:rsidRPr="00480728" w:rsidRDefault="009025AF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AF" w:rsidRPr="00480728" w:rsidRDefault="009025AF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AF" w:rsidRPr="00480728" w:rsidRDefault="009025AF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AF" w:rsidRPr="00480728" w:rsidRDefault="009025AF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AF" w:rsidRPr="00480728" w:rsidRDefault="009025AF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AF" w:rsidRPr="00480728" w:rsidRDefault="009025AF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AF" w:rsidRPr="00480728" w:rsidRDefault="009025AF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AF" w:rsidRPr="00480728" w:rsidRDefault="009025AF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AF" w:rsidRPr="00480728" w:rsidRDefault="009025AF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AF" w:rsidRPr="00480728" w:rsidRDefault="009025AF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AF" w:rsidRPr="00480728" w:rsidRDefault="009025AF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AF" w:rsidRPr="00480728" w:rsidRDefault="009025AF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AF" w:rsidRPr="00480728" w:rsidRDefault="009025AF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AF" w:rsidRPr="00480728" w:rsidRDefault="009025AF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AF" w:rsidRPr="00480728" w:rsidRDefault="009025AF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AF" w:rsidRPr="00480728" w:rsidRDefault="009025AF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Декабрь2021г</w:t>
            </w:r>
            <w:proofErr w:type="gramStart"/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прель 2022г</w:t>
            </w:r>
          </w:p>
          <w:p w:rsidR="009025AF" w:rsidRPr="00480728" w:rsidRDefault="009025AF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AF" w:rsidRPr="00480728" w:rsidRDefault="009025AF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AF" w:rsidRPr="00480728" w:rsidRDefault="009025AF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AF" w:rsidRPr="00480728" w:rsidRDefault="009025AF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Сентябрь 2021г</w:t>
            </w:r>
          </w:p>
        </w:tc>
      </w:tr>
      <w:tr w:rsidR="00FF7322" w:rsidRPr="00480728" w:rsidTr="00BD6A47">
        <w:trPr>
          <w:trHeight w:val="5520"/>
        </w:trPr>
        <w:tc>
          <w:tcPr>
            <w:tcW w:w="1986" w:type="dxa"/>
          </w:tcPr>
          <w:p w:rsidR="00FF7322" w:rsidRPr="00480728" w:rsidRDefault="00FF7322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lastRenderedPageBreak/>
              <w:t>Обеспечение результативности</w:t>
            </w:r>
          </w:p>
          <w:p w:rsidR="00FF7322" w:rsidRPr="00480728" w:rsidRDefault="00FF7322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реализации механизмов</w:t>
            </w:r>
          </w:p>
          <w:p w:rsidR="00FF7322" w:rsidRPr="00480728" w:rsidRDefault="00FF7322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объективности </w:t>
            </w:r>
            <w:proofErr w:type="gramStart"/>
            <w:r w:rsidRPr="0048072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проведения процедур оценки качества образования</w:t>
            </w:r>
            <w:proofErr w:type="gramEnd"/>
          </w:p>
        </w:tc>
        <w:tc>
          <w:tcPr>
            <w:tcW w:w="3656" w:type="dxa"/>
          </w:tcPr>
          <w:p w:rsidR="00FF7322" w:rsidRPr="00480728" w:rsidRDefault="00FF7322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Публикация на официальном сайте информации по процедурам оценки качества образования для родителей.</w:t>
            </w:r>
          </w:p>
        </w:tc>
        <w:tc>
          <w:tcPr>
            <w:tcW w:w="2268" w:type="dxa"/>
          </w:tcPr>
          <w:p w:rsidR="00FF7322" w:rsidRPr="00480728" w:rsidRDefault="00FF7322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1.Составление справок для учителей, родителей по процедурам оценки качества образования по классам, по ОО.</w:t>
            </w:r>
          </w:p>
          <w:p w:rsidR="00FF7322" w:rsidRPr="00480728" w:rsidRDefault="00FF7322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2.Размещение на официальном сайте.</w:t>
            </w:r>
          </w:p>
          <w:p w:rsidR="00FF7322" w:rsidRPr="00480728" w:rsidRDefault="00FF7322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3.Индивидуальные беседы с  учителями, родителями по результатам оценки качества образования отдельных обучающихся</w:t>
            </w:r>
            <w:proofErr w:type="gramStart"/>
            <w:r w:rsidRPr="0048072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.</w:t>
            </w:r>
            <w:proofErr w:type="gramEnd"/>
          </w:p>
        </w:tc>
        <w:tc>
          <w:tcPr>
            <w:tcW w:w="1666" w:type="dxa"/>
          </w:tcPr>
          <w:p w:rsidR="00FF7322" w:rsidRPr="00480728" w:rsidRDefault="00FF7322" w:rsidP="004807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Август 2021г.,2022г.</w:t>
            </w:r>
          </w:p>
        </w:tc>
      </w:tr>
    </w:tbl>
    <w:p w:rsidR="0058138C" w:rsidRPr="00480728" w:rsidRDefault="0058138C" w:rsidP="00480728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58138C" w:rsidRPr="00480728" w:rsidSect="004A2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47811"/>
    <w:multiLevelType w:val="hybridMultilevel"/>
    <w:tmpl w:val="0C161BEA"/>
    <w:lvl w:ilvl="0" w:tplc="350EA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DCF0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52BE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D2A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F212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A29F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DAD5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1A04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78DD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D56E2"/>
    <w:multiLevelType w:val="hybridMultilevel"/>
    <w:tmpl w:val="E3D8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D2DF1"/>
    <w:multiLevelType w:val="hybridMultilevel"/>
    <w:tmpl w:val="CAC0A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B547D"/>
    <w:multiLevelType w:val="hybridMultilevel"/>
    <w:tmpl w:val="6FFED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F2E7D"/>
    <w:multiLevelType w:val="hybridMultilevel"/>
    <w:tmpl w:val="43EC49C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1124580"/>
    <w:multiLevelType w:val="hybridMultilevel"/>
    <w:tmpl w:val="0C00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3F24A3"/>
    <w:multiLevelType w:val="hybridMultilevel"/>
    <w:tmpl w:val="8C8EB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C37B0"/>
    <w:rsid w:val="00002E8F"/>
    <w:rsid w:val="00004E70"/>
    <w:rsid w:val="000B31F5"/>
    <w:rsid w:val="000C6D21"/>
    <w:rsid w:val="000D2BBC"/>
    <w:rsid w:val="0016232F"/>
    <w:rsid w:val="00166C23"/>
    <w:rsid w:val="00170891"/>
    <w:rsid w:val="001D602B"/>
    <w:rsid w:val="00225AF2"/>
    <w:rsid w:val="00293F67"/>
    <w:rsid w:val="002E253C"/>
    <w:rsid w:val="003504BD"/>
    <w:rsid w:val="003536B9"/>
    <w:rsid w:val="003C37B0"/>
    <w:rsid w:val="003E1482"/>
    <w:rsid w:val="003F470F"/>
    <w:rsid w:val="004152C1"/>
    <w:rsid w:val="004279C6"/>
    <w:rsid w:val="0046241F"/>
    <w:rsid w:val="00477467"/>
    <w:rsid w:val="00480728"/>
    <w:rsid w:val="00480A60"/>
    <w:rsid w:val="004A05D0"/>
    <w:rsid w:val="004A20A2"/>
    <w:rsid w:val="004B707C"/>
    <w:rsid w:val="004C5505"/>
    <w:rsid w:val="004F50BE"/>
    <w:rsid w:val="0051095D"/>
    <w:rsid w:val="005207D1"/>
    <w:rsid w:val="00545480"/>
    <w:rsid w:val="00570D2B"/>
    <w:rsid w:val="00570DEA"/>
    <w:rsid w:val="0057358F"/>
    <w:rsid w:val="0058138C"/>
    <w:rsid w:val="005826F4"/>
    <w:rsid w:val="0058450B"/>
    <w:rsid w:val="005D1CEF"/>
    <w:rsid w:val="006127D9"/>
    <w:rsid w:val="00690B11"/>
    <w:rsid w:val="006B2FA7"/>
    <w:rsid w:val="006E75A4"/>
    <w:rsid w:val="006F1F6B"/>
    <w:rsid w:val="00716964"/>
    <w:rsid w:val="00730F26"/>
    <w:rsid w:val="00773C85"/>
    <w:rsid w:val="007C26C4"/>
    <w:rsid w:val="007E39E3"/>
    <w:rsid w:val="00823CF2"/>
    <w:rsid w:val="00832B63"/>
    <w:rsid w:val="008772C3"/>
    <w:rsid w:val="008A4949"/>
    <w:rsid w:val="009025AF"/>
    <w:rsid w:val="00905210"/>
    <w:rsid w:val="00992103"/>
    <w:rsid w:val="009C4050"/>
    <w:rsid w:val="00A41C8D"/>
    <w:rsid w:val="00AB1B83"/>
    <w:rsid w:val="00B01458"/>
    <w:rsid w:val="00B06DA6"/>
    <w:rsid w:val="00B45514"/>
    <w:rsid w:val="00B656C6"/>
    <w:rsid w:val="00B870C1"/>
    <w:rsid w:val="00BE184A"/>
    <w:rsid w:val="00C3075E"/>
    <w:rsid w:val="00C4423C"/>
    <w:rsid w:val="00C649D5"/>
    <w:rsid w:val="00D12273"/>
    <w:rsid w:val="00DA1C0C"/>
    <w:rsid w:val="00DA2B74"/>
    <w:rsid w:val="00DE0404"/>
    <w:rsid w:val="00E01D94"/>
    <w:rsid w:val="00E02F64"/>
    <w:rsid w:val="00E12DAC"/>
    <w:rsid w:val="00E37D96"/>
    <w:rsid w:val="00E60E7E"/>
    <w:rsid w:val="00EE6B1A"/>
    <w:rsid w:val="00F22A4F"/>
    <w:rsid w:val="00F46135"/>
    <w:rsid w:val="00FB40D0"/>
    <w:rsid w:val="00FD2FC2"/>
    <w:rsid w:val="00FE0645"/>
    <w:rsid w:val="00FF7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C37B0"/>
    <w:pPr>
      <w:ind w:left="720"/>
      <w:contextualSpacing/>
    </w:pPr>
    <w:rPr>
      <w:rFonts w:ascii="Calibri" w:eastAsia="Times New Roman" w:hAnsi="Calibri" w:cs="Times New Roman"/>
      <w:lang w:eastAsia="ja-JP"/>
    </w:rPr>
  </w:style>
  <w:style w:type="table" w:styleId="a4">
    <w:name w:val="Table Grid"/>
    <w:basedOn w:val="a1"/>
    <w:uiPriority w:val="59"/>
    <w:rsid w:val="005826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2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6F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45514"/>
    <w:pPr>
      <w:spacing w:after="0" w:line="240" w:lineRule="auto"/>
    </w:pPr>
  </w:style>
  <w:style w:type="paragraph" w:styleId="a8">
    <w:name w:val="Body Text"/>
    <w:basedOn w:val="a"/>
    <w:link w:val="a9"/>
    <w:uiPriority w:val="99"/>
    <w:semiHidden/>
    <w:unhideWhenUsed/>
    <w:rsid w:val="004F50B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F50BE"/>
  </w:style>
  <w:style w:type="paragraph" w:styleId="aa">
    <w:name w:val="Title"/>
    <w:basedOn w:val="a"/>
    <w:next w:val="a"/>
    <w:link w:val="ab"/>
    <w:uiPriority w:val="10"/>
    <w:qFormat/>
    <w:rsid w:val="004F50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4F5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">
    <w:name w:val="Основной текст2"/>
    <w:rsid w:val="009025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98435">
          <w:marLeft w:val="102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8212">
          <w:marLeft w:val="102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radarChart>
        <c:radarStyle val="marker"/>
        <c:ser>
          <c:idx val="0"/>
          <c:order val="0"/>
          <c:marker>
            <c:symbol val="none"/>
          </c:marker>
          <c:val>
            <c:numRef>
              <c:f>Лист1!$A$1:$A$5</c:f>
              <c:numCache>
                <c:formatCode>General</c:formatCode>
                <c:ptCount val="5"/>
                <c:pt idx="0">
                  <c:v>7</c:v>
                </c:pt>
                <c:pt idx="1">
                  <c:v>4</c:v>
                </c:pt>
                <c:pt idx="2">
                  <c:v>4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</c:ser>
        <c:ser>
          <c:idx val="1"/>
          <c:order val="1"/>
          <c:marker>
            <c:symbol val="none"/>
          </c:marker>
          <c:val>
            <c:numRef>
              <c:f>Лист1!$B$1:$B$5</c:f>
              <c:numCache>
                <c:formatCode>General</c:formatCode>
                <c:ptCount val="5"/>
                <c:pt idx="0">
                  <c:v>9</c:v>
                </c:pt>
                <c:pt idx="1">
                  <c:v>5</c:v>
                </c:pt>
                <c:pt idx="2">
                  <c:v>5</c:v>
                </c:pt>
                <c:pt idx="3">
                  <c:v>6</c:v>
                </c:pt>
                <c:pt idx="4">
                  <c:v>4</c:v>
                </c:pt>
              </c:numCache>
            </c:numRef>
          </c:val>
        </c:ser>
        <c:axId val="101813632"/>
        <c:axId val="102057088"/>
      </c:radarChart>
      <c:catAx>
        <c:axId val="101813632"/>
        <c:scaling>
          <c:orientation val="minMax"/>
        </c:scaling>
        <c:axPos val="b"/>
        <c:majorGridlines/>
        <c:tickLblPos val="nextTo"/>
        <c:crossAx val="102057088"/>
        <c:crosses val="autoZero"/>
        <c:auto val="1"/>
        <c:lblAlgn val="ctr"/>
        <c:lblOffset val="100"/>
      </c:catAx>
      <c:valAx>
        <c:axId val="102057088"/>
        <c:scaling>
          <c:orientation val="minMax"/>
        </c:scaling>
        <c:axPos val="l"/>
        <c:majorGridlines/>
        <c:numFmt formatCode="General" sourceLinked="1"/>
        <c:majorTickMark val="cross"/>
        <c:tickLblPos val="nextTo"/>
        <c:crossAx val="10181363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31712-9610-455B-B739-C8CC5633E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7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Work</cp:lastModifiedBy>
  <cp:revision>17</cp:revision>
  <dcterms:created xsi:type="dcterms:W3CDTF">2020-10-16T14:45:00Z</dcterms:created>
  <dcterms:modified xsi:type="dcterms:W3CDTF">2021-06-17T13:25:00Z</dcterms:modified>
</cp:coreProperties>
</file>